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E2D7" w14:textId="506B20C4" w:rsidR="00F8163B" w:rsidRPr="0047397A" w:rsidRDefault="006E0FB2" w:rsidP="00F8163B">
      <w:pPr>
        <w:pStyle w:val="NormalWeb"/>
        <w:spacing w:before="0" w:beforeAutospacing="0" w:after="0" w:afterAutospacing="0"/>
        <w:jc w:val="center"/>
        <w:rPr>
          <w:rFonts w:eastAsiaTheme="minorEastAsia"/>
          <w:b/>
          <w:bCs/>
          <w:color w:val="000000" w:themeColor="text1"/>
          <w:kern w:val="24"/>
          <w:sz w:val="22"/>
          <w:szCs w:val="22"/>
        </w:rPr>
      </w:pPr>
      <w:r w:rsidRPr="0047397A">
        <w:rPr>
          <w:rFonts w:eastAsiaTheme="minorEastAsia"/>
          <w:b/>
          <w:bCs/>
          <w:color w:val="000000" w:themeColor="text1"/>
          <w:kern w:val="24"/>
          <w:sz w:val="22"/>
          <w:szCs w:val="22"/>
        </w:rPr>
        <w:t>T</w:t>
      </w:r>
      <w:r w:rsidR="00F8163B" w:rsidRPr="0047397A">
        <w:rPr>
          <w:rFonts w:eastAsiaTheme="minorEastAsia"/>
          <w:b/>
          <w:bCs/>
          <w:color w:val="000000" w:themeColor="text1"/>
          <w:kern w:val="24"/>
          <w:sz w:val="22"/>
          <w:szCs w:val="22"/>
        </w:rPr>
        <w:t>he EU-Chile Trade Agreement (AFA)</w:t>
      </w:r>
      <w:r w:rsidR="0097196A">
        <w:rPr>
          <w:rFonts w:eastAsiaTheme="minorEastAsia"/>
          <w:b/>
          <w:bCs/>
          <w:color w:val="000000" w:themeColor="text1"/>
          <w:kern w:val="24"/>
          <w:sz w:val="22"/>
          <w:szCs w:val="22"/>
        </w:rPr>
        <w:t>,</w:t>
      </w:r>
      <w:r w:rsidR="00F8163B" w:rsidRPr="0047397A">
        <w:rPr>
          <w:rFonts w:eastAsiaTheme="minorEastAsia"/>
          <w:b/>
          <w:bCs/>
          <w:color w:val="000000" w:themeColor="text1"/>
          <w:kern w:val="24"/>
          <w:sz w:val="22"/>
          <w:szCs w:val="22"/>
        </w:rPr>
        <w:t xml:space="preserve"> extractivism</w:t>
      </w:r>
      <w:r w:rsidR="0097196A">
        <w:rPr>
          <w:rFonts w:eastAsiaTheme="minorEastAsia"/>
          <w:b/>
          <w:bCs/>
          <w:color w:val="000000" w:themeColor="text1"/>
          <w:kern w:val="24"/>
          <w:sz w:val="22"/>
          <w:szCs w:val="22"/>
        </w:rPr>
        <w:t xml:space="preserve"> and human rights</w:t>
      </w:r>
    </w:p>
    <w:p w14:paraId="643F7B9C" w14:textId="77777777" w:rsidR="00F8163B" w:rsidRPr="0047397A" w:rsidRDefault="00F8163B" w:rsidP="00F8163B">
      <w:pPr>
        <w:pStyle w:val="NormalWeb"/>
        <w:spacing w:before="0" w:beforeAutospacing="0" w:after="0" w:afterAutospacing="0"/>
        <w:jc w:val="center"/>
        <w:rPr>
          <w:color w:val="000000" w:themeColor="text1"/>
          <w:sz w:val="22"/>
          <w:szCs w:val="22"/>
        </w:rPr>
      </w:pPr>
    </w:p>
    <w:p w14:paraId="654B33C4" w14:textId="5609177F" w:rsidR="00FC61C1" w:rsidRPr="0047397A" w:rsidRDefault="00FC61C1" w:rsidP="005C7D8F">
      <w:pPr>
        <w:jc w:val="center"/>
        <w:rPr>
          <w:rFonts w:ascii="Times New Roman" w:hAnsi="Times New Roman" w:cs="Times New Roman"/>
          <w:b/>
          <w:bCs/>
          <w:color w:val="000000" w:themeColor="text1"/>
          <w:lang w:val="en-GB"/>
        </w:rPr>
      </w:pPr>
      <w:r w:rsidRPr="0047397A">
        <w:rPr>
          <w:rFonts w:ascii="Times New Roman" w:hAnsi="Times New Roman" w:cs="Times New Roman"/>
          <w:b/>
          <w:bCs/>
          <w:color w:val="000000" w:themeColor="text1"/>
          <w:lang w:val="en-GB"/>
        </w:rPr>
        <w:t>Patricia Munoz Cabrera</w:t>
      </w:r>
    </w:p>
    <w:p w14:paraId="4DCD1872" w14:textId="1F7604EE" w:rsidR="00FC61C1" w:rsidRPr="0047397A" w:rsidRDefault="00FC61C1" w:rsidP="005C7D8F">
      <w:pPr>
        <w:jc w:val="center"/>
        <w:rPr>
          <w:rFonts w:ascii="Times New Roman" w:hAnsi="Times New Roman" w:cs="Times New Roman"/>
          <w:b/>
          <w:bCs/>
          <w:color w:val="000000" w:themeColor="text1"/>
          <w:lang w:val="en-GB"/>
        </w:rPr>
      </w:pPr>
      <w:r w:rsidRPr="0047397A">
        <w:rPr>
          <w:rFonts w:ascii="Times New Roman" w:hAnsi="Times New Roman" w:cs="Times New Roman"/>
          <w:b/>
          <w:bCs/>
          <w:color w:val="000000" w:themeColor="text1"/>
          <w:lang w:val="en-GB"/>
        </w:rPr>
        <w:t>WIDE+ Trade and Gender Working Group</w:t>
      </w:r>
      <w:r w:rsidR="00A32518" w:rsidRPr="0047397A">
        <w:rPr>
          <w:rFonts w:ascii="Times New Roman" w:hAnsi="Times New Roman" w:cs="Times New Roman"/>
          <w:b/>
          <w:bCs/>
          <w:color w:val="000000" w:themeColor="text1"/>
          <w:lang w:val="en-GB"/>
        </w:rPr>
        <w:t xml:space="preserve"> &amp; Caucus member </w:t>
      </w:r>
    </w:p>
    <w:p w14:paraId="246BF548" w14:textId="77777777" w:rsidR="002636AB" w:rsidRPr="0047397A" w:rsidRDefault="002636AB" w:rsidP="0067456A">
      <w:pPr>
        <w:pStyle w:val="Listeafsnit"/>
        <w:spacing w:after="0" w:line="360" w:lineRule="auto"/>
        <w:ind w:left="0"/>
        <w:jc w:val="both"/>
        <w:rPr>
          <w:rFonts w:ascii="Times New Roman" w:eastAsia="Times New Roman" w:hAnsi="Times New Roman" w:cs="Times New Roman"/>
          <w:kern w:val="0"/>
          <w:lang w:val="en-GB"/>
          <w14:ligatures w14:val="none"/>
        </w:rPr>
      </w:pPr>
    </w:p>
    <w:p w14:paraId="19698A01" w14:textId="07C09454" w:rsidR="006E0FB2" w:rsidRPr="0047397A" w:rsidRDefault="004B783C" w:rsidP="0067456A">
      <w:pPr>
        <w:pStyle w:val="Listeafsnit"/>
        <w:spacing w:after="0" w:line="360" w:lineRule="auto"/>
        <w:ind w:left="0"/>
        <w:jc w:val="both"/>
        <w:rPr>
          <w:rFonts w:ascii="Times New Roman" w:hAnsi="Times New Roman" w:cs="Times New Roman"/>
          <w:lang w:val="en-GB"/>
        </w:rPr>
      </w:pPr>
      <w:r w:rsidRPr="0047397A">
        <w:rPr>
          <w:rFonts w:ascii="Times New Roman" w:eastAsia="Times New Roman" w:hAnsi="Times New Roman" w:cs="Times New Roman"/>
          <w:kern w:val="0"/>
          <w:lang w:val="en-GB"/>
          <w14:ligatures w14:val="none"/>
        </w:rPr>
        <w:t xml:space="preserve">This </w:t>
      </w:r>
      <w:r w:rsidRPr="0047397A">
        <w:rPr>
          <w:rFonts w:ascii="Times New Roman" w:hAnsi="Times New Roman" w:cs="Times New Roman"/>
          <w:lang w:val="en-GB"/>
        </w:rPr>
        <w:t>paper make</w:t>
      </w:r>
      <w:r w:rsidR="00F8163B" w:rsidRPr="0047397A">
        <w:rPr>
          <w:rFonts w:ascii="Times New Roman" w:hAnsi="Times New Roman" w:cs="Times New Roman"/>
          <w:lang w:val="en-GB"/>
        </w:rPr>
        <w:t>s</w:t>
      </w:r>
      <w:r w:rsidRPr="0047397A">
        <w:rPr>
          <w:rFonts w:ascii="Times New Roman" w:hAnsi="Times New Roman" w:cs="Times New Roman"/>
          <w:lang w:val="en-GB"/>
        </w:rPr>
        <w:t xml:space="preserve"> a </w:t>
      </w:r>
      <w:r w:rsidRPr="0047397A">
        <w:rPr>
          <w:rFonts w:ascii="Times New Roman" w:hAnsi="Times New Roman" w:cs="Times New Roman"/>
          <w:highlight w:val="white"/>
          <w:lang w:val="en-GB"/>
        </w:rPr>
        <w:t>critical assessment of</w:t>
      </w:r>
      <w:r w:rsidR="006A175A" w:rsidRPr="0047397A">
        <w:rPr>
          <w:rFonts w:ascii="Times New Roman" w:hAnsi="Times New Roman" w:cs="Times New Roman"/>
          <w:highlight w:val="white"/>
          <w:lang w:val="en-GB"/>
        </w:rPr>
        <w:t xml:space="preserve"> the incorporation of gender equality in trade </w:t>
      </w:r>
      <w:r w:rsidR="0078431A" w:rsidRPr="0047397A">
        <w:rPr>
          <w:rFonts w:ascii="Times New Roman" w:hAnsi="Times New Roman" w:cs="Times New Roman"/>
          <w:highlight w:val="white"/>
          <w:lang w:val="en-GB"/>
        </w:rPr>
        <w:t>agreements, with particular emphasis on</w:t>
      </w:r>
      <w:r w:rsidR="0046187D" w:rsidRPr="0047397A">
        <w:rPr>
          <w:rFonts w:ascii="Times New Roman" w:hAnsi="Times New Roman" w:cs="Times New Roman"/>
          <w:highlight w:val="white"/>
          <w:lang w:val="en-GB"/>
        </w:rPr>
        <w:t xml:space="preserve"> </w:t>
      </w:r>
      <w:r w:rsidR="0078431A" w:rsidRPr="0047397A">
        <w:rPr>
          <w:rFonts w:ascii="Times New Roman" w:hAnsi="Times New Roman" w:cs="Times New Roman"/>
          <w:highlight w:val="white"/>
          <w:lang w:val="en-GB"/>
        </w:rPr>
        <w:t xml:space="preserve">trade in </w:t>
      </w:r>
      <w:r w:rsidR="0046187D" w:rsidRPr="0047397A">
        <w:rPr>
          <w:rFonts w:ascii="Times New Roman" w:hAnsi="Times New Roman" w:cs="Times New Roman"/>
          <w:highlight w:val="white"/>
          <w:lang w:val="en-GB"/>
        </w:rPr>
        <w:t>critical minerals</w:t>
      </w:r>
      <w:r w:rsidR="006A175A" w:rsidRPr="0047397A">
        <w:rPr>
          <w:rFonts w:ascii="Times New Roman" w:hAnsi="Times New Roman" w:cs="Times New Roman"/>
          <w:highlight w:val="white"/>
          <w:lang w:val="en-GB"/>
        </w:rPr>
        <w:t xml:space="preserve">. </w:t>
      </w:r>
      <w:r w:rsidR="00415338" w:rsidRPr="0047397A">
        <w:rPr>
          <w:rFonts w:ascii="Times New Roman" w:hAnsi="Times New Roman" w:cs="Times New Roman"/>
          <w:highlight w:val="white"/>
          <w:lang w:val="en-GB"/>
        </w:rPr>
        <w:t>Firstly</w:t>
      </w:r>
      <w:r w:rsidR="006A175A" w:rsidRPr="0047397A">
        <w:rPr>
          <w:rFonts w:ascii="Times New Roman" w:hAnsi="Times New Roman" w:cs="Times New Roman"/>
          <w:highlight w:val="white"/>
          <w:lang w:val="en-GB"/>
        </w:rPr>
        <w:t xml:space="preserve">, it </w:t>
      </w:r>
      <w:r w:rsidR="00415338" w:rsidRPr="0047397A">
        <w:rPr>
          <w:rFonts w:ascii="Times New Roman" w:hAnsi="Times New Roman" w:cs="Times New Roman"/>
          <w:highlight w:val="white"/>
          <w:lang w:val="en-GB"/>
        </w:rPr>
        <w:t xml:space="preserve">examines </w:t>
      </w:r>
      <w:r w:rsidR="00541C2F" w:rsidRPr="0047397A">
        <w:rPr>
          <w:rFonts w:ascii="Times New Roman" w:hAnsi="Times New Roman" w:cs="Times New Roman"/>
          <w:highlight w:val="white"/>
          <w:lang w:val="en-GB"/>
        </w:rPr>
        <w:t xml:space="preserve">Europe’s </w:t>
      </w:r>
      <w:r w:rsidR="006A175A" w:rsidRPr="0047397A">
        <w:rPr>
          <w:rFonts w:ascii="Times New Roman" w:hAnsi="Times New Roman" w:cs="Times New Roman"/>
          <w:highlight w:val="white"/>
          <w:lang w:val="en-GB"/>
        </w:rPr>
        <w:t xml:space="preserve">surge in </w:t>
      </w:r>
      <w:r w:rsidR="00541C2F" w:rsidRPr="0047397A">
        <w:rPr>
          <w:rFonts w:ascii="Times New Roman" w:hAnsi="Times New Roman" w:cs="Times New Roman"/>
          <w:highlight w:val="white"/>
          <w:lang w:val="en-GB"/>
        </w:rPr>
        <w:t>trade in critical minerals</w:t>
      </w:r>
      <w:r w:rsidR="0078431A" w:rsidRPr="0047397A">
        <w:rPr>
          <w:rFonts w:ascii="Times New Roman" w:hAnsi="Times New Roman" w:cs="Times New Roman"/>
          <w:highlight w:val="white"/>
          <w:lang w:val="en-GB"/>
        </w:rPr>
        <w:t xml:space="preserve"> (TCM)</w:t>
      </w:r>
      <w:r w:rsidR="00541C2F" w:rsidRPr="0047397A">
        <w:rPr>
          <w:rFonts w:ascii="Times New Roman" w:hAnsi="Times New Roman" w:cs="Times New Roman"/>
          <w:highlight w:val="white"/>
          <w:lang w:val="en-GB"/>
        </w:rPr>
        <w:t>,</w:t>
      </w:r>
      <w:r w:rsidR="006A175A" w:rsidRPr="0047397A">
        <w:rPr>
          <w:rFonts w:ascii="Times New Roman" w:hAnsi="Times New Roman" w:cs="Times New Roman"/>
          <w:highlight w:val="white"/>
          <w:lang w:val="en-GB"/>
        </w:rPr>
        <w:t xml:space="preserve"> </w:t>
      </w:r>
      <w:r w:rsidR="00415338" w:rsidRPr="0047397A">
        <w:rPr>
          <w:rFonts w:ascii="Times New Roman" w:hAnsi="Times New Roman" w:cs="Times New Roman"/>
          <w:highlight w:val="white"/>
          <w:lang w:val="en-GB"/>
        </w:rPr>
        <w:t>drawing</w:t>
      </w:r>
      <w:r w:rsidR="006A175A" w:rsidRPr="0047397A">
        <w:rPr>
          <w:rFonts w:ascii="Times New Roman" w:hAnsi="Times New Roman" w:cs="Times New Roman"/>
          <w:highlight w:val="white"/>
          <w:lang w:val="en-GB"/>
        </w:rPr>
        <w:t xml:space="preserve"> </w:t>
      </w:r>
      <w:r w:rsidR="00415338" w:rsidRPr="0047397A">
        <w:rPr>
          <w:rFonts w:ascii="Times New Roman" w:hAnsi="Times New Roman" w:cs="Times New Roman"/>
          <w:highlight w:val="white"/>
          <w:lang w:val="en-GB"/>
        </w:rPr>
        <w:t>connections</w:t>
      </w:r>
      <w:r w:rsidR="006A175A" w:rsidRPr="0047397A">
        <w:rPr>
          <w:rFonts w:ascii="Times New Roman" w:hAnsi="Times New Roman" w:cs="Times New Roman"/>
          <w:highlight w:val="white"/>
          <w:lang w:val="en-GB"/>
        </w:rPr>
        <w:t xml:space="preserve"> with the gender equality narrative in the </w:t>
      </w:r>
      <w:r w:rsidR="00F02CC0" w:rsidRPr="0047397A">
        <w:rPr>
          <w:rFonts w:ascii="Times New Roman" w:hAnsi="Times New Roman" w:cs="Times New Roman"/>
          <w:highlight w:val="white"/>
          <w:lang w:val="en-GB"/>
        </w:rPr>
        <w:t xml:space="preserve">recently signed </w:t>
      </w:r>
      <w:r w:rsidR="006A175A" w:rsidRPr="0047397A">
        <w:rPr>
          <w:rFonts w:ascii="Times New Roman" w:hAnsi="Times New Roman" w:cs="Times New Roman"/>
          <w:highlight w:val="white"/>
          <w:lang w:val="en-GB"/>
        </w:rPr>
        <w:t xml:space="preserve">EU-Chile trade agreement. </w:t>
      </w:r>
      <w:r w:rsidRPr="0047397A">
        <w:rPr>
          <w:rFonts w:ascii="Times New Roman" w:hAnsi="Times New Roman" w:cs="Times New Roman"/>
          <w:highlight w:val="white"/>
          <w:lang w:val="en-GB"/>
        </w:rPr>
        <w:t xml:space="preserve">Secondly, it </w:t>
      </w:r>
      <w:r w:rsidR="007D77ED" w:rsidRPr="0047397A">
        <w:rPr>
          <w:rFonts w:ascii="Times New Roman" w:hAnsi="Times New Roman" w:cs="Times New Roman"/>
          <w:highlight w:val="white"/>
          <w:lang w:val="en-GB"/>
        </w:rPr>
        <w:t xml:space="preserve">discusses the local impacts of lithium in the North of Chile, the </w:t>
      </w:r>
      <w:r w:rsidRPr="0047397A">
        <w:rPr>
          <w:rFonts w:ascii="Times New Roman" w:hAnsi="Times New Roman" w:cs="Times New Roman"/>
          <w:highlight w:val="white"/>
          <w:lang w:val="en-GB"/>
        </w:rPr>
        <w:t xml:space="preserve">resistance strategies and proposals from </w:t>
      </w:r>
      <w:r w:rsidR="006A175A" w:rsidRPr="0047397A">
        <w:rPr>
          <w:rFonts w:ascii="Times New Roman" w:hAnsi="Times New Roman" w:cs="Times New Roman"/>
          <w:highlight w:val="white"/>
          <w:lang w:val="en-GB"/>
        </w:rPr>
        <w:t xml:space="preserve">local </w:t>
      </w:r>
      <w:r w:rsidR="0046187D" w:rsidRPr="0047397A">
        <w:rPr>
          <w:rFonts w:ascii="Times New Roman" w:hAnsi="Times New Roman" w:cs="Times New Roman"/>
          <w:highlight w:val="white"/>
          <w:lang w:val="en-GB"/>
        </w:rPr>
        <w:t xml:space="preserve">women’s groups, indigenous </w:t>
      </w:r>
      <w:r w:rsidR="006A175A" w:rsidRPr="0047397A">
        <w:rPr>
          <w:rFonts w:ascii="Times New Roman" w:hAnsi="Times New Roman" w:cs="Times New Roman"/>
          <w:highlight w:val="white"/>
          <w:lang w:val="en-GB"/>
        </w:rPr>
        <w:t>communities and social movements,</w:t>
      </w:r>
      <w:r w:rsidRPr="0047397A">
        <w:rPr>
          <w:rFonts w:ascii="Times New Roman" w:hAnsi="Times New Roman" w:cs="Times New Roman"/>
          <w:highlight w:val="white"/>
          <w:lang w:val="en-GB"/>
        </w:rPr>
        <w:t xml:space="preserve"> assessing their relevance for transformative trade policies</w:t>
      </w:r>
      <w:r w:rsidR="0046187D" w:rsidRPr="0047397A">
        <w:rPr>
          <w:rFonts w:ascii="Times New Roman" w:hAnsi="Times New Roman" w:cs="Times New Roman"/>
          <w:highlight w:val="white"/>
          <w:lang w:val="en-GB"/>
        </w:rPr>
        <w:t xml:space="preserve">, namely, </w:t>
      </w:r>
      <w:r w:rsidRPr="0047397A">
        <w:rPr>
          <w:rFonts w:ascii="Times New Roman" w:hAnsi="Times New Roman" w:cs="Times New Roman"/>
          <w:highlight w:val="white"/>
          <w:lang w:val="en-GB"/>
        </w:rPr>
        <w:t xml:space="preserve">trade policies and </w:t>
      </w:r>
      <w:r w:rsidR="006E0FB2" w:rsidRPr="0047397A">
        <w:rPr>
          <w:rFonts w:ascii="Times New Roman" w:hAnsi="Times New Roman" w:cs="Times New Roman"/>
          <w:highlight w:val="white"/>
          <w:lang w:val="en-GB"/>
        </w:rPr>
        <w:t>business practices</w:t>
      </w:r>
      <w:r w:rsidRPr="0047397A">
        <w:rPr>
          <w:rFonts w:ascii="Times New Roman" w:hAnsi="Times New Roman" w:cs="Times New Roman"/>
          <w:highlight w:val="white"/>
          <w:lang w:val="en-GB"/>
        </w:rPr>
        <w:t xml:space="preserve"> enshrined in fundamental rights (human rights</w:t>
      </w:r>
      <w:r w:rsidR="006A175A" w:rsidRPr="0047397A">
        <w:rPr>
          <w:rFonts w:ascii="Times New Roman" w:hAnsi="Times New Roman" w:cs="Times New Roman"/>
          <w:highlight w:val="white"/>
          <w:lang w:val="en-GB"/>
        </w:rPr>
        <w:t>, including women’s rights, indigenous peoples’ rights,</w:t>
      </w:r>
      <w:r w:rsidRPr="0047397A">
        <w:rPr>
          <w:rFonts w:ascii="Times New Roman" w:hAnsi="Times New Roman" w:cs="Times New Roman"/>
          <w:highlight w:val="white"/>
          <w:lang w:val="en-GB"/>
        </w:rPr>
        <w:t xml:space="preserve"> and Nature’s rights).</w:t>
      </w:r>
      <w:r w:rsidR="00337EFC" w:rsidRPr="0047397A">
        <w:rPr>
          <w:rFonts w:ascii="Times New Roman" w:hAnsi="Times New Roman" w:cs="Times New Roman"/>
          <w:lang w:val="en-GB"/>
        </w:rPr>
        <w:t xml:space="preserve"> </w:t>
      </w:r>
      <w:r w:rsidR="00F02CC0" w:rsidRPr="0047397A">
        <w:rPr>
          <w:rFonts w:ascii="Times New Roman" w:hAnsi="Times New Roman" w:cs="Times New Roman"/>
          <w:lang w:val="en-GB"/>
        </w:rPr>
        <w:t>A</w:t>
      </w:r>
      <w:r w:rsidR="002E5480" w:rsidRPr="0047397A">
        <w:rPr>
          <w:rFonts w:ascii="Times New Roman" w:hAnsi="Times New Roman" w:cs="Times New Roman"/>
          <w:lang w:val="en-GB"/>
        </w:rPr>
        <w:t xml:space="preserve"> </w:t>
      </w:r>
      <w:r w:rsidR="00F02CC0" w:rsidRPr="0047397A">
        <w:rPr>
          <w:rFonts w:ascii="Times New Roman" w:hAnsi="Times New Roman" w:cs="Times New Roman"/>
          <w:lang w:val="en-GB"/>
        </w:rPr>
        <w:t>m</w:t>
      </w:r>
      <w:r w:rsidR="002E5480" w:rsidRPr="0047397A">
        <w:rPr>
          <w:rFonts w:ascii="Times New Roman" w:hAnsi="Times New Roman" w:cs="Times New Roman"/>
          <w:lang w:val="en-GB"/>
        </w:rPr>
        <w:t>a</w:t>
      </w:r>
      <w:r w:rsidR="00F02CC0" w:rsidRPr="0047397A">
        <w:rPr>
          <w:rFonts w:ascii="Times New Roman" w:hAnsi="Times New Roman" w:cs="Times New Roman"/>
          <w:lang w:val="en-GB"/>
        </w:rPr>
        <w:t>jor critique in this paper is that</w:t>
      </w:r>
      <w:r w:rsidR="00337EFC" w:rsidRPr="0047397A">
        <w:rPr>
          <w:rFonts w:ascii="Times New Roman" w:hAnsi="Times New Roman" w:cs="Times New Roman"/>
          <w:lang w:val="en-GB"/>
        </w:rPr>
        <w:t xml:space="preserve"> the </w:t>
      </w:r>
      <w:r w:rsidR="00415338" w:rsidRPr="0047397A">
        <w:rPr>
          <w:rFonts w:ascii="Times New Roman" w:hAnsi="Times New Roman" w:cs="Times New Roman"/>
          <w:lang w:val="en-GB"/>
        </w:rPr>
        <w:t xml:space="preserve">gender equality narrative </w:t>
      </w:r>
      <w:r w:rsidR="008C4523" w:rsidRPr="0047397A">
        <w:rPr>
          <w:rFonts w:ascii="Times New Roman" w:hAnsi="Times New Roman" w:cs="Times New Roman"/>
          <w:lang w:val="en-GB"/>
        </w:rPr>
        <w:t>informing the</w:t>
      </w:r>
      <w:r w:rsidR="00337EFC" w:rsidRPr="0047397A">
        <w:rPr>
          <w:rFonts w:ascii="Times New Roman" w:hAnsi="Times New Roman" w:cs="Times New Roman"/>
          <w:lang w:val="en-GB"/>
        </w:rPr>
        <w:t xml:space="preserve"> </w:t>
      </w:r>
      <w:r w:rsidR="00415338" w:rsidRPr="0047397A">
        <w:rPr>
          <w:rFonts w:ascii="Times New Roman" w:hAnsi="Times New Roman" w:cs="Times New Roman"/>
          <w:lang w:val="en-GB"/>
        </w:rPr>
        <w:t>EU-Chile</w:t>
      </w:r>
      <w:r w:rsidR="003B3504" w:rsidRPr="0047397A">
        <w:rPr>
          <w:rFonts w:ascii="Times New Roman" w:hAnsi="Times New Roman" w:cs="Times New Roman"/>
          <w:lang w:val="en-GB"/>
        </w:rPr>
        <w:t xml:space="preserve"> </w:t>
      </w:r>
      <w:r w:rsidR="00415338" w:rsidRPr="0047397A">
        <w:rPr>
          <w:rFonts w:ascii="Times New Roman" w:hAnsi="Times New Roman" w:cs="Times New Roman"/>
          <w:lang w:val="en-GB"/>
        </w:rPr>
        <w:t>trade agreement remains rhetorical</w:t>
      </w:r>
      <w:r w:rsidR="00F02CC0" w:rsidRPr="0047397A">
        <w:rPr>
          <w:rFonts w:ascii="Times New Roman" w:hAnsi="Times New Roman" w:cs="Times New Roman"/>
          <w:lang w:val="en-GB"/>
        </w:rPr>
        <w:t xml:space="preserve"> and disconnected from the</w:t>
      </w:r>
      <w:r w:rsidR="0046187D" w:rsidRPr="0047397A">
        <w:rPr>
          <w:rFonts w:ascii="Times New Roman" w:hAnsi="Times New Roman" w:cs="Times New Roman"/>
          <w:lang w:val="en-GB"/>
        </w:rPr>
        <w:t xml:space="preserve"> social and ecological harm done by centuries of unstainable extraction of critical minerals in </w:t>
      </w:r>
      <w:proofErr w:type="gramStart"/>
      <w:r w:rsidR="0046187D" w:rsidRPr="0047397A">
        <w:rPr>
          <w:rFonts w:ascii="Times New Roman" w:hAnsi="Times New Roman" w:cs="Times New Roman"/>
          <w:lang w:val="en-GB"/>
        </w:rPr>
        <w:t>Chile</w:t>
      </w:r>
      <w:r w:rsidR="007D77ED" w:rsidRPr="0047397A">
        <w:rPr>
          <w:rFonts w:ascii="Times New Roman" w:hAnsi="Times New Roman" w:cs="Times New Roman"/>
          <w:lang w:val="en-GB"/>
        </w:rPr>
        <w:t>, and</w:t>
      </w:r>
      <w:proofErr w:type="gramEnd"/>
      <w:r w:rsidR="00F02CC0" w:rsidRPr="0047397A">
        <w:rPr>
          <w:rFonts w:ascii="Times New Roman" w:hAnsi="Times New Roman" w:cs="Times New Roman"/>
          <w:lang w:val="en-GB"/>
        </w:rPr>
        <w:t xml:space="preserve"> does not </w:t>
      </w:r>
      <w:r w:rsidR="0046187D" w:rsidRPr="0047397A">
        <w:rPr>
          <w:rFonts w:ascii="Times New Roman" w:hAnsi="Times New Roman" w:cs="Times New Roman"/>
          <w:lang w:val="en-GB"/>
        </w:rPr>
        <w:t xml:space="preserve">encourage </w:t>
      </w:r>
      <w:r w:rsidR="004C1285" w:rsidRPr="0047397A">
        <w:rPr>
          <w:rFonts w:ascii="Times New Roman" w:hAnsi="Times New Roman" w:cs="Times New Roman"/>
          <w:lang w:val="en-GB"/>
        </w:rPr>
        <w:t xml:space="preserve">enforcement of </w:t>
      </w:r>
      <w:r w:rsidR="0078431A" w:rsidRPr="0047397A">
        <w:rPr>
          <w:rFonts w:ascii="Times New Roman" w:hAnsi="Times New Roman" w:cs="Times New Roman"/>
          <w:lang w:val="en-GB"/>
        </w:rPr>
        <w:t>human and environmental rights, both of</w:t>
      </w:r>
      <w:r w:rsidR="004C1285" w:rsidRPr="0047397A">
        <w:rPr>
          <w:rFonts w:ascii="Times New Roman" w:hAnsi="Times New Roman" w:cs="Times New Roman"/>
          <w:lang w:val="en-GB"/>
        </w:rPr>
        <w:t xml:space="preserve"> which have </w:t>
      </w:r>
      <w:r w:rsidR="003C5789" w:rsidRPr="0047397A">
        <w:rPr>
          <w:rFonts w:ascii="Times New Roman" w:hAnsi="Times New Roman" w:cs="Times New Roman"/>
          <w:lang w:val="en-GB"/>
        </w:rPr>
        <w:t xml:space="preserve">been </w:t>
      </w:r>
      <w:r w:rsidR="004C1285" w:rsidRPr="0047397A">
        <w:rPr>
          <w:rFonts w:ascii="Times New Roman" w:hAnsi="Times New Roman" w:cs="Times New Roman"/>
          <w:lang w:val="en-GB"/>
        </w:rPr>
        <w:t xml:space="preserve">historically </w:t>
      </w:r>
      <w:r w:rsidR="007D77ED" w:rsidRPr="0047397A">
        <w:rPr>
          <w:rFonts w:ascii="Times New Roman" w:hAnsi="Times New Roman" w:cs="Times New Roman"/>
          <w:lang w:val="en-GB"/>
        </w:rPr>
        <w:t xml:space="preserve">overlooked by Chilean governments and </w:t>
      </w:r>
      <w:r w:rsidR="004C1285" w:rsidRPr="0047397A">
        <w:rPr>
          <w:rFonts w:ascii="Times New Roman" w:hAnsi="Times New Roman" w:cs="Times New Roman"/>
          <w:lang w:val="en-GB"/>
        </w:rPr>
        <w:t>abused by extractive industries</w:t>
      </w:r>
      <w:r w:rsidR="00F02CC0" w:rsidRPr="0047397A">
        <w:rPr>
          <w:rFonts w:ascii="Times New Roman" w:hAnsi="Times New Roman" w:cs="Times New Roman"/>
          <w:lang w:val="en-GB"/>
        </w:rPr>
        <w:t xml:space="preserve"> in the country.</w:t>
      </w:r>
    </w:p>
    <w:p w14:paraId="42834545" w14:textId="77777777" w:rsidR="00F02CC0" w:rsidRPr="0047397A" w:rsidRDefault="00F02CC0" w:rsidP="0067456A">
      <w:pPr>
        <w:pStyle w:val="Listeafsnit"/>
        <w:spacing w:after="0" w:line="360" w:lineRule="auto"/>
        <w:ind w:left="0"/>
        <w:jc w:val="both"/>
        <w:rPr>
          <w:rFonts w:ascii="Times New Roman" w:hAnsi="Times New Roman" w:cs="Times New Roman"/>
          <w:b/>
          <w:bCs/>
          <w:lang w:val="en-GB"/>
        </w:rPr>
      </w:pPr>
    </w:p>
    <w:p w14:paraId="4E85A88A" w14:textId="3C6988C9" w:rsidR="00415338" w:rsidRPr="0047397A" w:rsidRDefault="00415338" w:rsidP="003B4B56">
      <w:pPr>
        <w:pStyle w:val="Listeafsnit"/>
        <w:numPr>
          <w:ilvl w:val="0"/>
          <w:numId w:val="29"/>
        </w:numPr>
        <w:spacing w:after="0" w:line="360" w:lineRule="auto"/>
        <w:ind w:left="360"/>
        <w:outlineLvl w:val="0"/>
        <w:rPr>
          <w:rFonts w:ascii="Times New Roman" w:eastAsia="Times New Roman" w:hAnsi="Times New Roman" w:cs="Times New Roman"/>
          <w:kern w:val="0"/>
          <w:lang w:val="en-GB"/>
          <w14:ligatures w14:val="none"/>
        </w:rPr>
      </w:pPr>
      <w:r w:rsidRPr="0047397A">
        <w:rPr>
          <w:rFonts w:ascii="Times New Roman" w:hAnsi="Times New Roman" w:cs="Times New Roman"/>
          <w:b/>
          <w:bCs/>
          <w:lang w:val="en-GB"/>
        </w:rPr>
        <w:t>The global surge for trade in</w:t>
      </w:r>
      <w:r w:rsidR="006948FF" w:rsidRPr="0047397A">
        <w:rPr>
          <w:rFonts w:ascii="Times New Roman" w:hAnsi="Times New Roman" w:cs="Times New Roman"/>
          <w:b/>
          <w:bCs/>
          <w:lang w:val="en-GB"/>
        </w:rPr>
        <w:t xml:space="preserve"> critical minerals</w:t>
      </w:r>
      <w:r w:rsidRPr="0047397A">
        <w:rPr>
          <w:rFonts w:ascii="Times New Roman" w:hAnsi="Times New Roman" w:cs="Times New Roman"/>
          <w:b/>
          <w:bCs/>
          <w:lang w:val="en-GB"/>
        </w:rPr>
        <w:t xml:space="preserve">: new commodities, old power geopolitics </w:t>
      </w:r>
    </w:p>
    <w:p w14:paraId="7D707C86" w14:textId="4E9B3B23" w:rsidR="00FC4865" w:rsidRPr="0047397A" w:rsidRDefault="00037B4B" w:rsidP="0067456A">
      <w:pPr>
        <w:pStyle w:val="Listeafsnit"/>
        <w:spacing w:after="0" w:line="360" w:lineRule="auto"/>
        <w:ind w:left="0"/>
        <w:jc w:val="both"/>
        <w:rPr>
          <w:rFonts w:ascii="Times New Roman" w:hAnsi="Times New Roman" w:cs="Times New Roman"/>
          <w:lang w:val="en-GB"/>
        </w:rPr>
      </w:pPr>
      <w:r w:rsidRPr="0047397A">
        <w:rPr>
          <w:rFonts w:ascii="Times New Roman" w:hAnsi="Times New Roman" w:cs="Times New Roman"/>
          <w:lang w:val="en-GB"/>
        </w:rPr>
        <w:t xml:space="preserve">As the climate emergency intensifies, </w:t>
      </w:r>
      <w:r w:rsidR="00136BDE" w:rsidRPr="0047397A">
        <w:rPr>
          <w:rFonts w:ascii="Times New Roman" w:hAnsi="Times New Roman" w:cs="Times New Roman"/>
          <w:lang w:val="en-GB"/>
        </w:rPr>
        <w:t xml:space="preserve">international trade in </w:t>
      </w:r>
      <w:r w:rsidRPr="0047397A">
        <w:rPr>
          <w:rFonts w:ascii="Times New Roman" w:hAnsi="Times New Roman" w:cs="Times New Roman"/>
          <w:lang w:val="en-GB"/>
        </w:rPr>
        <w:t>critical minerals</w:t>
      </w:r>
      <w:r w:rsidR="00E836D9" w:rsidRPr="0047397A">
        <w:rPr>
          <w:rFonts w:ascii="Times New Roman" w:hAnsi="Times New Roman" w:cs="Times New Roman"/>
          <w:lang w:val="en-GB"/>
        </w:rPr>
        <w:t xml:space="preserve"> and</w:t>
      </w:r>
      <w:r w:rsidR="006829AE" w:rsidRPr="0047397A">
        <w:rPr>
          <w:rFonts w:ascii="Times New Roman" w:hAnsi="Times New Roman" w:cs="Times New Roman"/>
          <w:lang w:val="en-GB"/>
        </w:rPr>
        <w:t xml:space="preserve"> rare earth elements</w:t>
      </w:r>
      <w:r w:rsidR="00D206F5" w:rsidRPr="0047397A">
        <w:rPr>
          <w:rFonts w:ascii="Times New Roman" w:hAnsi="Times New Roman" w:cs="Times New Roman"/>
          <w:lang w:val="en-GB"/>
        </w:rPr>
        <w:t xml:space="preserve">, </w:t>
      </w:r>
      <w:r w:rsidR="006829AE" w:rsidRPr="0047397A">
        <w:rPr>
          <w:rFonts w:ascii="Times New Roman" w:hAnsi="Times New Roman" w:cs="Times New Roman"/>
          <w:lang w:val="en-GB"/>
        </w:rPr>
        <w:t>which are essential for</w:t>
      </w:r>
      <w:r w:rsidRPr="0047397A">
        <w:rPr>
          <w:rFonts w:ascii="Times New Roman" w:hAnsi="Times New Roman" w:cs="Times New Roman"/>
          <w:lang w:val="en-GB"/>
        </w:rPr>
        <w:t xml:space="preserve"> renewable energy technologies</w:t>
      </w:r>
      <w:r w:rsidR="006E0FB2" w:rsidRPr="0047397A">
        <w:rPr>
          <w:rFonts w:ascii="Times New Roman" w:hAnsi="Times New Roman" w:cs="Times New Roman"/>
          <w:lang w:val="en-GB"/>
        </w:rPr>
        <w:t>,</w:t>
      </w:r>
      <w:r w:rsidRPr="0047397A">
        <w:rPr>
          <w:rFonts w:ascii="Times New Roman" w:hAnsi="Times New Roman" w:cs="Times New Roman"/>
          <w:lang w:val="en-GB"/>
        </w:rPr>
        <w:t xml:space="preserve"> is soaring. </w:t>
      </w:r>
      <w:r w:rsidR="002636AB" w:rsidRPr="0047397A">
        <w:rPr>
          <w:rFonts w:ascii="Times New Roman" w:hAnsi="Times New Roman" w:cs="Times New Roman"/>
          <w:lang w:val="en-GB"/>
        </w:rPr>
        <w:t>D</w:t>
      </w:r>
      <w:r w:rsidR="006829AE" w:rsidRPr="0047397A">
        <w:rPr>
          <w:rStyle w:val="hgkelc"/>
          <w:rFonts w:ascii="Times New Roman" w:hAnsi="Times New Roman" w:cs="Times New Roman"/>
          <w:lang w:val="en-GB"/>
        </w:rPr>
        <w:t>emand for critical minerals increased significantly in 2023, with lithium demand rising by 30%</w:t>
      </w:r>
      <w:r w:rsidR="002636AB" w:rsidRPr="0047397A">
        <w:rPr>
          <w:rStyle w:val="hgkelc"/>
          <w:rFonts w:ascii="Times New Roman" w:hAnsi="Times New Roman" w:cs="Times New Roman"/>
          <w:lang w:val="en-GB"/>
        </w:rPr>
        <w:t xml:space="preserve">; </w:t>
      </w:r>
      <w:r w:rsidR="006829AE" w:rsidRPr="0047397A">
        <w:rPr>
          <w:rFonts w:ascii="Times New Roman" w:hAnsi="Times New Roman" w:cs="Times New Roman"/>
          <w:lang w:val="en-GB"/>
        </w:rPr>
        <w:t xml:space="preserve">by 2050, demand for lithium could increase by more than 1,500%, with similar increases for nickel, </w:t>
      </w:r>
      <w:r w:rsidR="000A5930" w:rsidRPr="0047397A">
        <w:rPr>
          <w:rFonts w:ascii="Times New Roman" w:hAnsi="Times New Roman" w:cs="Times New Roman"/>
          <w:lang w:val="en-GB"/>
        </w:rPr>
        <w:t xml:space="preserve">cadmium, </w:t>
      </w:r>
      <w:r w:rsidR="006829AE" w:rsidRPr="0047397A">
        <w:rPr>
          <w:rFonts w:ascii="Times New Roman" w:hAnsi="Times New Roman" w:cs="Times New Roman"/>
          <w:lang w:val="en-GB"/>
        </w:rPr>
        <w:t xml:space="preserve">cobalt and copper ( </w:t>
      </w:r>
      <w:hyperlink r:id="rId8" w:history="1">
        <w:r w:rsidR="00E836D9" w:rsidRPr="0047397A">
          <w:rPr>
            <w:rStyle w:val="Hyperlink"/>
            <w:rFonts w:ascii="Times New Roman" w:hAnsi="Times New Roman" w:cs="Times New Roman"/>
            <w:lang w:val="en-GB"/>
          </w:rPr>
          <w:t>https://www.iea.org/topics/critical-minerals</w:t>
        </w:r>
      </w:hyperlink>
      <w:r w:rsidR="006829AE" w:rsidRPr="0047397A">
        <w:rPr>
          <w:rFonts w:ascii="Times New Roman" w:hAnsi="Times New Roman" w:cs="Times New Roman"/>
          <w:lang w:val="en-GB"/>
        </w:rPr>
        <w:t>)</w:t>
      </w:r>
      <w:r w:rsidR="00E836D9" w:rsidRPr="0047397A">
        <w:rPr>
          <w:rFonts w:ascii="Times New Roman" w:hAnsi="Times New Roman" w:cs="Times New Roman"/>
          <w:lang w:val="en-GB"/>
        </w:rPr>
        <w:t xml:space="preserve">. </w:t>
      </w:r>
      <w:r w:rsidR="004A3D2C" w:rsidRPr="0047397A">
        <w:rPr>
          <w:rFonts w:ascii="Times New Roman" w:hAnsi="Times New Roman" w:cs="Times New Roman"/>
          <w:lang w:val="en-GB"/>
        </w:rPr>
        <w:t>A</w:t>
      </w:r>
      <w:r w:rsidR="006829AE" w:rsidRPr="0047397A">
        <w:rPr>
          <w:rFonts w:ascii="Times New Roman" w:hAnsi="Times New Roman" w:cs="Times New Roman"/>
          <w:lang w:val="en-GB"/>
        </w:rPr>
        <w:t xml:space="preserve"> </w:t>
      </w:r>
      <w:r w:rsidR="00CF0940" w:rsidRPr="0047397A">
        <w:rPr>
          <w:rFonts w:ascii="Times New Roman" w:hAnsi="Times New Roman" w:cs="Times New Roman"/>
          <w:lang w:val="en-GB"/>
        </w:rPr>
        <w:t>key driver of the</w:t>
      </w:r>
      <w:r w:rsidR="006829AE" w:rsidRPr="0047397A">
        <w:rPr>
          <w:rFonts w:ascii="Times New Roman" w:hAnsi="Times New Roman" w:cs="Times New Roman"/>
          <w:lang w:val="en-GB"/>
        </w:rPr>
        <w:t xml:space="preserve"> global surge for </w:t>
      </w:r>
      <w:r w:rsidR="00E836D9" w:rsidRPr="0047397A">
        <w:rPr>
          <w:rFonts w:ascii="Times New Roman" w:hAnsi="Times New Roman" w:cs="Times New Roman"/>
          <w:lang w:val="en-GB"/>
        </w:rPr>
        <w:t xml:space="preserve">trade in </w:t>
      </w:r>
      <w:r w:rsidR="00D206F5" w:rsidRPr="0047397A">
        <w:rPr>
          <w:rFonts w:ascii="Times New Roman" w:hAnsi="Times New Roman" w:cs="Times New Roman"/>
          <w:lang w:val="en-GB"/>
        </w:rPr>
        <w:t>critical minerals</w:t>
      </w:r>
      <w:r w:rsidR="006829AE" w:rsidRPr="0047397A">
        <w:rPr>
          <w:rFonts w:ascii="Times New Roman" w:hAnsi="Times New Roman" w:cs="Times New Roman"/>
          <w:lang w:val="en-GB"/>
        </w:rPr>
        <w:t xml:space="preserve"> is countries’ </w:t>
      </w:r>
      <w:r w:rsidR="00704201" w:rsidRPr="0047397A">
        <w:rPr>
          <w:rFonts w:ascii="Times New Roman" w:hAnsi="Times New Roman" w:cs="Times New Roman"/>
          <w:kern w:val="24"/>
          <w:lang w:val="en-GB"/>
          <w14:ligatures w14:val="none"/>
        </w:rPr>
        <w:t>commitments to reduce CO2 emissions</w:t>
      </w:r>
      <w:r w:rsidR="000A5930" w:rsidRPr="0047397A">
        <w:rPr>
          <w:rFonts w:ascii="Times New Roman" w:hAnsi="Times New Roman" w:cs="Times New Roman"/>
          <w:kern w:val="24"/>
          <w:lang w:val="en-GB"/>
          <w14:ligatures w14:val="none"/>
        </w:rPr>
        <w:t>, in line with</w:t>
      </w:r>
      <w:r w:rsidR="000A5930" w:rsidRPr="0047397A">
        <w:rPr>
          <w:rFonts w:ascii="Times New Roman" w:hAnsi="Times New Roman" w:cs="Times New Roman"/>
          <w:lang w:val="en-GB"/>
        </w:rPr>
        <w:t xml:space="preserve"> the decarbonisation objectives </w:t>
      </w:r>
      <w:r w:rsidR="00136BDE" w:rsidRPr="0047397A">
        <w:rPr>
          <w:rFonts w:ascii="Times New Roman" w:hAnsi="Times New Roman" w:cs="Times New Roman"/>
          <w:lang w:val="en-GB"/>
        </w:rPr>
        <w:t>of</w:t>
      </w:r>
      <w:r w:rsidR="000A5930" w:rsidRPr="0047397A">
        <w:rPr>
          <w:rFonts w:ascii="Times New Roman" w:hAnsi="Times New Roman" w:cs="Times New Roman"/>
          <w:lang w:val="en-GB"/>
        </w:rPr>
        <w:t xml:space="preserve"> the Paris Agreement</w:t>
      </w:r>
      <w:r w:rsidR="00136BDE" w:rsidRPr="0047397A">
        <w:rPr>
          <w:rFonts w:ascii="Times New Roman" w:hAnsi="Times New Roman" w:cs="Times New Roman"/>
          <w:lang w:val="en-GB"/>
        </w:rPr>
        <w:t>.</w:t>
      </w:r>
      <w:r w:rsidR="00136BDE" w:rsidRPr="0047397A">
        <w:rPr>
          <w:rStyle w:val="Fodnotehenvisning"/>
          <w:rFonts w:ascii="Times New Roman" w:hAnsi="Times New Roman" w:cs="Times New Roman"/>
          <w:lang w:val="en-GB"/>
        </w:rPr>
        <w:footnoteReference w:id="1"/>
      </w:r>
      <w:r w:rsidR="006829AE" w:rsidRPr="0047397A">
        <w:rPr>
          <w:rFonts w:ascii="Times New Roman" w:hAnsi="Times New Roman" w:cs="Times New Roman"/>
          <w:kern w:val="24"/>
          <w:lang w:val="en-GB"/>
          <w14:ligatures w14:val="none"/>
        </w:rPr>
        <w:t xml:space="preserve"> </w:t>
      </w:r>
      <w:r w:rsidR="004A3D2C" w:rsidRPr="0047397A">
        <w:rPr>
          <w:rFonts w:ascii="Times New Roman" w:hAnsi="Times New Roman" w:cs="Times New Roman"/>
          <w:lang w:val="en-GB"/>
        </w:rPr>
        <w:t xml:space="preserve">To achieve its decarbonisation objectives, in 2019 the European Union adopted the European Green Deal. In a nutshell, </w:t>
      </w:r>
      <w:r w:rsidR="004A3D2C" w:rsidRPr="0047397A">
        <w:rPr>
          <w:rFonts w:ascii="Times New Roman" w:hAnsi="Times New Roman" w:cs="Times New Roman"/>
          <w:kern w:val="24"/>
          <w:lang w:val="en-GB"/>
          <w14:ligatures w14:val="none"/>
        </w:rPr>
        <w:t xml:space="preserve">the European Green Deal set of policies aims at: a) reducing net greenhouse gas emissions by at least 55% by 2030, compared to 1990 levels, and no net emissions of greenhouse gases by 2050; b) economic growth decoupled from resource use; c) </w:t>
      </w:r>
      <w:r w:rsidR="004A3D2C" w:rsidRPr="0047397A">
        <w:rPr>
          <w:rFonts w:ascii="Times New Roman" w:hAnsi="Times New Roman" w:cs="Times New Roman"/>
          <w:kern w:val="24"/>
          <w:lang w:val="en-GB"/>
          <w14:ligatures w14:val="none"/>
        </w:rPr>
        <w:lastRenderedPageBreak/>
        <w:t>leaving “no person and no place left behind” (in line with SDG 2030 – Global Sustainable Development Agenda</w:t>
      </w:r>
      <w:r w:rsidR="004A3D2C" w:rsidRPr="0047397A">
        <w:rPr>
          <w:rFonts w:ascii="Times New Roman" w:hAnsi="Times New Roman" w:cs="Times New Roman"/>
          <w:b/>
          <w:bCs/>
          <w:kern w:val="24"/>
          <w:lang w:val="en-GB"/>
          <w14:ligatures w14:val="none"/>
        </w:rPr>
        <w:t>).</w:t>
      </w:r>
      <w:r w:rsidR="004A3D2C" w:rsidRPr="0047397A">
        <w:rPr>
          <w:rStyle w:val="Fodnotehenvisning"/>
          <w:rFonts w:ascii="Times New Roman" w:hAnsi="Times New Roman" w:cs="Times New Roman"/>
          <w:b/>
          <w:bCs/>
          <w:kern w:val="24"/>
          <w:lang w:val="en-GB"/>
          <w14:ligatures w14:val="none"/>
        </w:rPr>
        <w:footnoteReference w:id="2"/>
      </w:r>
      <w:r w:rsidR="004A3D2C" w:rsidRPr="0047397A">
        <w:rPr>
          <w:rFonts w:ascii="Times New Roman" w:hAnsi="Times New Roman" w:cs="Times New Roman"/>
          <w:b/>
          <w:bCs/>
          <w:kern w:val="24"/>
          <w:lang w:val="en-GB"/>
          <w14:ligatures w14:val="none"/>
        </w:rPr>
        <w:t xml:space="preserve"> </w:t>
      </w:r>
      <w:r w:rsidR="002636AB" w:rsidRPr="0047397A">
        <w:rPr>
          <w:rFonts w:ascii="Times New Roman" w:hAnsi="Times New Roman" w:cs="Times New Roman"/>
          <w:lang w:val="en-GB"/>
        </w:rPr>
        <w:t>The Green Deal has become a key policy framework, and includes several legal frameworks, in addition to a financial strategy called "Global Gateway.”</w:t>
      </w:r>
      <w:r w:rsidR="00F60389" w:rsidRPr="0047397A">
        <w:rPr>
          <w:rStyle w:val="Fodnotehenvisning"/>
          <w:rFonts w:ascii="Times New Roman" w:hAnsi="Times New Roman" w:cs="Times New Roman"/>
          <w:lang w:val="en-GB"/>
        </w:rPr>
        <w:footnoteReference w:id="3"/>
      </w:r>
    </w:p>
    <w:p w14:paraId="6183F5FA" w14:textId="50869DDF" w:rsidR="004A3D2C" w:rsidRPr="0047397A" w:rsidRDefault="00D94626" w:rsidP="0067456A">
      <w:pPr>
        <w:spacing w:after="0" w:line="360" w:lineRule="auto"/>
        <w:jc w:val="both"/>
        <w:rPr>
          <w:rFonts w:ascii="Times New Roman" w:hAnsi="Times New Roman" w:cs="Times New Roman"/>
          <w:lang w:val="en-GB"/>
        </w:rPr>
      </w:pPr>
      <w:r w:rsidRPr="0047397A">
        <w:rPr>
          <w:rFonts w:ascii="Times New Roman" w:hAnsi="Times New Roman" w:cs="Times New Roman"/>
          <w:lang w:val="en-GB"/>
        </w:rPr>
        <w:t>In addition to decarbonisation commitments relat</w:t>
      </w:r>
      <w:r w:rsidR="00A76170" w:rsidRPr="0047397A">
        <w:rPr>
          <w:rFonts w:ascii="Times New Roman" w:hAnsi="Times New Roman" w:cs="Times New Roman"/>
          <w:lang w:val="en-GB"/>
        </w:rPr>
        <w:t xml:space="preserve">ed </w:t>
      </w:r>
      <w:r w:rsidRPr="0047397A">
        <w:rPr>
          <w:rFonts w:ascii="Times New Roman" w:hAnsi="Times New Roman" w:cs="Times New Roman"/>
          <w:lang w:val="en-GB"/>
        </w:rPr>
        <w:t>to the Paris Agreement, Europe’s r</w:t>
      </w:r>
      <w:r w:rsidR="00F60389" w:rsidRPr="0047397A">
        <w:rPr>
          <w:rFonts w:ascii="Times New Roman" w:hAnsi="Times New Roman" w:cs="Times New Roman"/>
          <w:lang w:val="en-GB"/>
        </w:rPr>
        <w:t>ush</w:t>
      </w:r>
      <w:r w:rsidRPr="0047397A">
        <w:rPr>
          <w:rFonts w:ascii="Times New Roman" w:hAnsi="Times New Roman" w:cs="Times New Roman"/>
          <w:lang w:val="en-GB"/>
        </w:rPr>
        <w:t xml:space="preserve"> for critical minerals is also fuelled by geopolitical imperatives</w:t>
      </w:r>
      <w:r w:rsidR="002636AB" w:rsidRPr="0047397A">
        <w:rPr>
          <w:rFonts w:ascii="Times New Roman" w:hAnsi="Times New Roman" w:cs="Times New Roman"/>
          <w:lang w:val="en-GB"/>
        </w:rPr>
        <w:t xml:space="preserve">, namely </w:t>
      </w:r>
      <w:r w:rsidR="00F32189" w:rsidRPr="0047397A">
        <w:rPr>
          <w:rFonts w:ascii="Times New Roman" w:hAnsi="Times New Roman" w:cs="Times New Roman"/>
          <w:kern w:val="24"/>
          <w:lang w:val="en-GB"/>
          <w14:ligatures w14:val="none"/>
        </w:rPr>
        <w:t>reducing Europe’s dependency on China</w:t>
      </w:r>
      <w:r w:rsidRPr="0047397A">
        <w:rPr>
          <w:rFonts w:ascii="Times New Roman" w:hAnsi="Times New Roman" w:cs="Times New Roman"/>
          <w:kern w:val="24"/>
          <w:lang w:val="en-GB"/>
          <w14:ligatures w14:val="none"/>
        </w:rPr>
        <w:t xml:space="preserve"> and </w:t>
      </w:r>
      <w:r w:rsidR="00F32189" w:rsidRPr="0047397A">
        <w:rPr>
          <w:rFonts w:ascii="Times New Roman" w:hAnsi="Times New Roman" w:cs="Times New Roman"/>
          <w:kern w:val="24"/>
          <w:lang w:val="en-GB"/>
          <w14:ligatures w14:val="none"/>
        </w:rPr>
        <w:t>ensuring</w:t>
      </w:r>
      <w:r w:rsidRPr="0047397A">
        <w:rPr>
          <w:rFonts w:ascii="Times New Roman" w:hAnsi="Times New Roman" w:cs="Times New Roman"/>
          <w:kern w:val="24"/>
          <w:lang w:val="en-GB"/>
          <w14:ligatures w14:val="none"/>
        </w:rPr>
        <w:t xml:space="preserve"> a higher</w:t>
      </w:r>
      <w:r w:rsidR="00F32189" w:rsidRPr="0047397A">
        <w:rPr>
          <w:rFonts w:ascii="Times New Roman" w:hAnsi="Times New Roman" w:cs="Times New Roman"/>
          <w:kern w:val="24"/>
          <w:lang w:val="en-GB"/>
          <w14:ligatures w14:val="none"/>
        </w:rPr>
        <w:t xml:space="preserve"> </w:t>
      </w:r>
      <w:r w:rsidRPr="0047397A">
        <w:rPr>
          <w:rFonts w:ascii="Times New Roman" w:hAnsi="Times New Roman" w:cs="Times New Roman"/>
          <w:kern w:val="24"/>
          <w:lang w:val="en-GB"/>
          <w14:ligatures w14:val="none"/>
        </w:rPr>
        <w:t>control of the lithium value chain.</w:t>
      </w:r>
      <w:r w:rsidR="0080705C" w:rsidRPr="0047397A">
        <w:rPr>
          <w:rStyle w:val="Fodnotehenvisning"/>
          <w:rFonts w:ascii="Times New Roman" w:hAnsi="Times New Roman" w:cs="Times New Roman"/>
          <w:kern w:val="24"/>
          <w:lang w:val="en-GB"/>
          <w14:ligatures w14:val="none"/>
        </w:rPr>
        <w:footnoteReference w:id="4"/>
      </w:r>
      <w:r w:rsidR="004C1285" w:rsidRPr="0047397A">
        <w:rPr>
          <w:rFonts w:ascii="Times New Roman" w:hAnsi="Times New Roman" w:cs="Times New Roman"/>
          <w:kern w:val="24"/>
          <w:lang w:val="en-GB"/>
          <w14:ligatures w14:val="none"/>
        </w:rPr>
        <w:t xml:space="preserve"> </w:t>
      </w:r>
      <w:r w:rsidR="0022219B" w:rsidRPr="0047397A">
        <w:rPr>
          <w:rFonts w:ascii="Times New Roman" w:hAnsi="Times New Roman" w:cs="Times New Roman"/>
          <w:color w:val="000000" w:themeColor="text1"/>
          <w:kern w:val="24"/>
          <w:lang w:val="en-GB"/>
        </w:rPr>
        <w:t>Europe relies heavily on lithium imports from the Global South to sustain its energy transition</w:t>
      </w:r>
      <w:r w:rsidR="00F60389" w:rsidRPr="0047397A">
        <w:rPr>
          <w:rFonts w:ascii="Times New Roman" w:hAnsi="Times New Roman" w:cs="Times New Roman"/>
          <w:color w:val="000000" w:themeColor="text1"/>
          <w:kern w:val="24"/>
          <w:lang w:val="en-GB"/>
        </w:rPr>
        <w:t>, notably through availability of lithium batteries produced in China</w:t>
      </w:r>
      <w:r w:rsidR="0022219B" w:rsidRPr="0047397A">
        <w:rPr>
          <w:rFonts w:ascii="Times New Roman" w:hAnsi="Times New Roman" w:cs="Times New Roman"/>
          <w:color w:val="000000" w:themeColor="text1"/>
          <w:kern w:val="24"/>
          <w:lang w:val="en-GB"/>
        </w:rPr>
        <w:t xml:space="preserve">. </w:t>
      </w:r>
      <w:r w:rsidR="004A3D2C" w:rsidRPr="0047397A">
        <w:rPr>
          <w:rFonts w:ascii="Times New Roman" w:hAnsi="Times New Roman" w:cs="Times New Roman"/>
          <w:color w:val="000000" w:themeColor="text1"/>
          <w:kern w:val="24"/>
          <w:lang w:val="en-GB"/>
        </w:rPr>
        <w:t xml:space="preserve">This is mainly </w:t>
      </w:r>
      <w:proofErr w:type="gramStart"/>
      <w:r w:rsidR="004A3D2C" w:rsidRPr="0047397A">
        <w:rPr>
          <w:rFonts w:ascii="Times New Roman" w:hAnsi="Times New Roman" w:cs="Times New Roman"/>
          <w:color w:val="000000" w:themeColor="text1"/>
          <w:kern w:val="24"/>
          <w:lang w:val="en-GB"/>
        </w:rPr>
        <w:t>due to the fact that</w:t>
      </w:r>
      <w:proofErr w:type="gramEnd"/>
      <w:r w:rsidR="004A3D2C" w:rsidRPr="0047397A">
        <w:rPr>
          <w:rFonts w:ascii="Times New Roman" w:hAnsi="Times New Roman" w:cs="Times New Roman"/>
          <w:color w:val="000000" w:themeColor="text1"/>
          <w:kern w:val="24"/>
          <w:lang w:val="en-GB"/>
        </w:rPr>
        <w:t xml:space="preserve"> </w:t>
      </w:r>
      <w:r w:rsidR="004A3D2C" w:rsidRPr="0047397A">
        <w:rPr>
          <w:rFonts w:ascii="Times New Roman" w:hAnsi="Times New Roman" w:cs="Times New Roman"/>
          <w:lang w:val="en-GB"/>
        </w:rPr>
        <w:t xml:space="preserve">lithium </w:t>
      </w:r>
      <w:r w:rsidR="0080705C" w:rsidRPr="0047397A">
        <w:rPr>
          <w:rFonts w:ascii="Times New Roman" w:hAnsi="Times New Roman" w:cs="Times New Roman"/>
          <w:lang w:val="en-GB"/>
        </w:rPr>
        <w:t xml:space="preserve">currently </w:t>
      </w:r>
      <w:r w:rsidR="004A3D2C" w:rsidRPr="0047397A">
        <w:rPr>
          <w:rFonts w:ascii="Times New Roman" w:hAnsi="Times New Roman" w:cs="Times New Roman"/>
          <w:lang w:val="en-GB"/>
        </w:rPr>
        <w:t xml:space="preserve">mined in the European Union </w:t>
      </w:r>
      <w:r w:rsidR="0080705C" w:rsidRPr="0047397A">
        <w:rPr>
          <w:rFonts w:ascii="Times New Roman" w:hAnsi="Times New Roman" w:cs="Times New Roman"/>
          <w:lang w:val="en-GB"/>
        </w:rPr>
        <w:t>is insufficient to guarantee Europe’s ambitious decarboni</w:t>
      </w:r>
      <w:r w:rsidR="00F60389" w:rsidRPr="0047397A">
        <w:rPr>
          <w:rFonts w:ascii="Times New Roman" w:hAnsi="Times New Roman" w:cs="Times New Roman"/>
          <w:lang w:val="en-GB"/>
        </w:rPr>
        <w:t>s</w:t>
      </w:r>
      <w:r w:rsidR="0080705C" w:rsidRPr="0047397A">
        <w:rPr>
          <w:rFonts w:ascii="Times New Roman" w:hAnsi="Times New Roman" w:cs="Times New Roman"/>
          <w:lang w:val="en-GB"/>
        </w:rPr>
        <w:t xml:space="preserve">ation targets. In fact, lithium mined </w:t>
      </w:r>
      <w:r w:rsidR="00917960" w:rsidRPr="0047397A">
        <w:rPr>
          <w:rFonts w:ascii="Times New Roman" w:hAnsi="Times New Roman" w:cs="Times New Roman"/>
          <w:lang w:val="en-GB"/>
        </w:rPr>
        <w:t xml:space="preserve">in Europe </w:t>
      </w:r>
      <w:r w:rsidR="004A3D2C" w:rsidRPr="0047397A">
        <w:rPr>
          <w:rFonts w:ascii="Times New Roman" w:hAnsi="Times New Roman" w:cs="Times New Roman"/>
          <w:lang w:val="en-GB"/>
        </w:rPr>
        <w:t xml:space="preserve">represents a meagre 1% of the world´s lithium mining, whereas Europe produces around 25% of the total volume of electric vehicles in the world. Moreover, sales of new vehicles with combustion engines (diesel) will be banned by 2035 and replaced by electric vehicles (EVs). The latter need lithium batteries to function. Even though European eyes are fixed </w:t>
      </w:r>
      <w:r w:rsidR="0080705C" w:rsidRPr="0047397A">
        <w:rPr>
          <w:rFonts w:ascii="Times New Roman" w:hAnsi="Times New Roman" w:cs="Times New Roman"/>
          <w:lang w:val="en-GB"/>
        </w:rPr>
        <w:t xml:space="preserve">in </w:t>
      </w:r>
      <w:r w:rsidR="004A3D2C" w:rsidRPr="0047397A">
        <w:rPr>
          <w:rFonts w:ascii="Times New Roman" w:hAnsi="Times New Roman" w:cs="Times New Roman"/>
          <w:lang w:val="en-GB"/>
        </w:rPr>
        <w:t xml:space="preserve">the </w:t>
      </w:r>
      <w:r w:rsidR="0080705C" w:rsidRPr="0047397A">
        <w:rPr>
          <w:rFonts w:ascii="Times New Roman" w:hAnsi="Times New Roman" w:cs="Times New Roman"/>
          <w:lang w:val="en-GB"/>
        </w:rPr>
        <w:t xml:space="preserve">so-called </w:t>
      </w:r>
      <w:r w:rsidR="004A3D2C" w:rsidRPr="0047397A">
        <w:rPr>
          <w:rFonts w:ascii="Times New Roman" w:hAnsi="Times New Roman" w:cs="Times New Roman"/>
          <w:lang w:val="en-GB"/>
        </w:rPr>
        <w:t>South American white lithium triangle (Argentina, Bolivia and Chile), recent trade arrangements between the EU and European states have</w:t>
      </w:r>
      <w:r w:rsidR="0080705C" w:rsidRPr="0047397A">
        <w:rPr>
          <w:rFonts w:ascii="Times New Roman" w:hAnsi="Times New Roman" w:cs="Times New Roman"/>
          <w:lang w:val="en-GB"/>
        </w:rPr>
        <w:t xml:space="preserve"> also been signed, </w:t>
      </w:r>
      <w:r w:rsidR="004A3D2C" w:rsidRPr="0047397A">
        <w:rPr>
          <w:rFonts w:ascii="Times New Roman" w:hAnsi="Times New Roman" w:cs="Times New Roman"/>
          <w:lang w:val="en-GB"/>
        </w:rPr>
        <w:t>caus</w:t>
      </w:r>
      <w:r w:rsidR="0080705C" w:rsidRPr="0047397A">
        <w:rPr>
          <w:rFonts w:ascii="Times New Roman" w:hAnsi="Times New Roman" w:cs="Times New Roman"/>
          <w:lang w:val="en-GB"/>
        </w:rPr>
        <w:t>ing</w:t>
      </w:r>
      <w:r w:rsidR="004A3D2C" w:rsidRPr="0047397A">
        <w:rPr>
          <w:rFonts w:ascii="Times New Roman" w:hAnsi="Times New Roman" w:cs="Times New Roman"/>
          <w:lang w:val="en-GB"/>
        </w:rPr>
        <w:t xml:space="preserve"> significant social turmoil, as the recently signed agreement with Serbia illustrates.</w:t>
      </w:r>
      <w:r w:rsidR="004A3D2C" w:rsidRPr="0047397A">
        <w:rPr>
          <w:rStyle w:val="Fodnotehenvisning"/>
          <w:rFonts w:ascii="Times New Roman" w:hAnsi="Times New Roman" w:cs="Times New Roman"/>
          <w:lang w:val="en-GB"/>
        </w:rPr>
        <w:footnoteReference w:id="5"/>
      </w:r>
    </w:p>
    <w:p w14:paraId="19E99010" w14:textId="77777777" w:rsidR="00290DB2" w:rsidRPr="0047397A" w:rsidRDefault="00290DB2" w:rsidP="0067456A">
      <w:pPr>
        <w:spacing w:after="0" w:line="360" w:lineRule="auto"/>
        <w:jc w:val="both"/>
        <w:rPr>
          <w:rFonts w:ascii="Times New Roman" w:hAnsi="Times New Roman" w:cs="Times New Roman"/>
          <w:b/>
          <w:bCs/>
          <w:lang w:val="en-GB"/>
        </w:rPr>
      </w:pPr>
    </w:p>
    <w:p w14:paraId="093B4B22" w14:textId="069E2095" w:rsidR="00762087" w:rsidRPr="0047397A" w:rsidRDefault="006C4C66" w:rsidP="003B4B56">
      <w:pPr>
        <w:pStyle w:val="Overskrift1"/>
        <w:numPr>
          <w:ilvl w:val="0"/>
          <w:numId w:val="29"/>
        </w:numPr>
        <w:spacing w:before="0" w:line="360" w:lineRule="auto"/>
        <w:ind w:left="360"/>
        <w:rPr>
          <w:rFonts w:ascii="Times New Roman" w:hAnsi="Times New Roman" w:cs="Times New Roman"/>
          <w:b/>
          <w:bCs/>
          <w:color w:val="auto"/>
          <w:sz w:val="22"/>
          <w:szCs w:val="22"/>
          <w:lang w:val="en-GB"/>
        </w:rPr>
      </w:pPr>
      <w:r w:rsidRPr="0047397A">
        <w:rPr>
          <w:rFonts w:ascii="Times New Roman" w:hAnsi="Times New Roman" w:cs="Times New Roman"/>
          <w:b/>
          <w:bCs/>
          <w:color w:val="auto"/>
          <w:sz w:val="22"/>
          <w:szCs w:val="22"/>
          <w:lang w:val="en-GB"/>
        </w:rPr>
        <w:t xml:space="preserve">The </w:t>
      </w:r>
      <w:r w:rsidR="00917960" w:rsidRPr="0047397A">
        <w:rPr>
          <w:rFonts w:ascii="Times New Roman" w:hAnsi="Times New Roman" w:cs="Times New Roman"/>
          <w:b/>
          <w:bCs/>
          <w:color w:val="auto"/>
          <w:sz w:val="22"/>
          <w:szCs w:val="22"/>
          <w:lang w:val="en-GB"/>
        </w:rPr>
        <w:t>red lines</w:t>
      </w:r>
      <w:r w:rsidRPr="0047397A">
        <w:rPr>
          <w:rFonts w:ascii="Times New Roman" w:hAnsi="Times New Roman" w:cs="Times New Roman"/>
          <w:b/>
          <w:bCs/>
          <w:color w:val="auto"/>
          <w:sz w:val="22"/>
          <w:szCs w:val="22"/>
          <w:lang w:val="en-GB"/>
        </w:rPr>
        <w:t xml:space="preserve"> of E</w:t>
      </w:r>
      <w:r w:rsidR="00453994" w:rsidRPr="0047397A">
        <w:rPr>
          <w:rFonts w:ascii="Times New Roman" w:hAnsi="Times New Roman" w:cs="Times New Roman"/>
          <w:b/>
          <w:bCs/>
          <w:color w:val="auto"/>
          <w:sz w:val="22"/>
          <w:szCs w:val="22"/>
          <w:lang w:val="en-GB"/>
        </w:rPr>
        <w:t>U-Chile Trade Agreement</w:t>
      </w:r>
      <w:r w:rsidRPr="0047397A">
        <w:rPr>
          <w:rFonts w:ascii="Times New Roman" w:hAnsi="Times New Roman" w:cs="Times New Roman"/>
          <w:b/>
          <w:bCs/>
          <w:color w:val="auto"/>
          <w:sz w:val="22"/>
          <w:szCs w:val="22"/>
          <w:lang w:val="en-GB"/>
        </w:rPr>
        <w:t xml:space="preserve">:  </w:t>
      </w:r>
      <w:r w:rsidR="00762087" w:rsidRPr="0047397A">
        <w:rPr>
          <w:rFonts w:ascii="Times New Roman" w:hAnsi="Times New Roman" w:cs="Times New Roman"/>
          <w:b/>
          <w:bCs/>
          <w:color w:val="auto"/>
          <w:sz w:val="22"/>
          <w:szCs w:val="22"/>
          <w:lang w:val="en-GB"/>
        </w:rPr>
        <w:t>more sacrifice zones</w:t>
      </w:r>
      <w:r w:rsidR="00DB110F" w:rsidRPr="0047397A">
        <w:rPr>
          <w:rStyle w:val="Fodnotehenvisning"/>
          <w:rFonts w:ascii="Times New Roman" w:eastAsia="Times New Roman" w:hAnsi="Times New Roman" w:cs="Times New Roman"/>
          <w:color w:val="000000" w:themeColor="text1"/>
          <w:kern w:val="0"/>
          <w:sz w:val="20"/>
          <w:szCs w:val="20"/>
          <w:lang w:val="en-GB"/>
          <w14:ligatures w14:val="none"/>
        </w:rPr>
        <w:footnoteReference w:id="6"/>
      </w:r>
      <w:r w:rsidR="00762087" w:rsidRPr="0047397A">
        <w:rPr>
          <w:rFonts w:ascii="Times New Roman" w:hAnsi="Times New Roman" w:cs="Times New Roman"/>
          <w:b/>
          <w:bCs/>
          <w:color w:val="000000" w:themeColor="text1"/>
          <w:sz w:val="20"/>
          <w:szCs w:val="20"/>
          <w:lang w:val="en-GB"/>
        </w:rPr>
        <w:t xml:space="preserve"> </w:t>
      </w:r>
      <w:r w:rsidR="00762087" w:rsidRPr="0047397A">
        <w:rPr>
          <w:rFonts w:ascii="Times New Roman" w:hAnsi="Times New Roman" w:cs="Times New Roman"/>
          <w:b/>
          <w:bCs/>
          <w:color w:val="auto"/>
          <w:sz w:val="22"/>
          <w:szCs w:val="22"/>
          <w:lang w:val="en-GB"/>
        </w:rPr>
        <w:t>to ensure Europe’s green transition?</w:t>
      </w:r>
    </w:p>
    <w:p w14:paraId="45B76F3D" w14:textId="77777777" w:rsidR="00613EF3" w:rsidRPr="0047397A" w:rsidRDefault="00613EF3" w:rsidP="00F9368B">
      <w:pPr>
        <w:spacing w:after="0" w:line="360" w:lineRule="auto"/>
        <w:jc w:val="both"/>
        <w:rPr>
          <w:rFonts w:ascii="Times New Roman" w:hAnsi="Times New Roman" w:cs="Times New Roman"/>
          <w:lang w:val="en-GB"/>
        </w:rPr>
      </w:pPr>
    </w:p>
    <w:p w14:paraId="1576634C" w14:textId="77777777" w:rsidR="008F6FB5" w:rsidRDefault="00BE79F7" w:rsidP="008F6FB5">
      <w:pPr>
        <w:spacing w:after="0" w:line="360" w:lineRule="auto"/>
        <w:jc w:val="both"/>
        <w:rPr>
          <w:rFonts w:ascii="Times New Roman" w:hAnsi="Times New Roman" w:cs="Times New Roman"/>
          <w:kern w:val="24"/>
          <w:lang w:val="en-GB"/>
          <w14:ligatures w14:val="none"/>
        </w:rPr>
      </w:pPr>
      <w:r w:rsidRPr="0047397A">
        <w:rPr>
          <w:rFonts w:ascii="Times New Roman" w:hAnsi="Times New Roman" w:cs="Times New Roman"/>
          <w:lang w:val="en-GB"/>
        </w:rPr>
        <w:t xml:space="preserve">Globally, </w:t>
      </w:r>
      <w:r w:rsidR="00C525E4" w:rsidRPr="0047397A">
        <w:rPr>
          <w:rFonts w:ascii="Times New Roman" w:hAnsi="Times New Roman" w:cs="Times New Roman"/>
          <w:kern w:val="24"/>
          <w:lang w:val="en-GB"/>
          <w14:ligatures w14:val="none"/>
        </w:rPr>
        <w:t xml:space="preserve">extraction </w:t>
      </w:r>
      <w:r w:rsidR="002636AB" w:rsidRPr="0047397A">
        <w:rPr>
          <w:rFonts w:ascii="Times New Roman" w:hAnsi="Times New Roman" w:cs="Times New Roman"/>
          <w:kern w:val="24"/>
          <w:lang w:val="en-GB"/>
          <w14:ligatures w14:val="none"/>
        </w:rPr>
        <w:t xml:space="preserve">of natural resources </w:t>
      </w:r>
      <w:r w:rsidR="00C525E4" w:rsidRPr="0047397A">
        <w:rPr>
          <w:rFonts w:ascii="Times New Roman" w:hAnsi="Times New Roman" w:cs="Times New Roman"/>
          <w:kern w:val="24"/>
          <w:lang w:val="en-GB"/>
          <w14:ligatures w14:val="none"/>
        </w:rPr>
        <w:t xml:space="preserve">is responsible for </w:t>
      </w:r>
      <w:r w:rsidR="00C525E4" w:rsidRPr="0047397A">
        <w:rPr>
          <w:rFonts w:ascii="Times New Roman" w:hAnsi="Times New Roman" w:cs="Times New Roman"/>
          <w:lang w:val="en-GB"/>
        </w:rPr>
        <w:t>approximately 50% of global carbon emissions</w:t>
      </w:r>
      <w:r w:rsidR="00613EF3" w:rsidRPr="0047397A">
        <w:rPr>
          <w:rFonts w:ascii="Times New Roman" w:eastAsia="Times New Roman" w:hAnsi="Times New Roman" w:cs="Times New Roman"/>
          <w:kern w:val="0"/>
          <w:lang w:val="en-GB"/>
          <w14:ligatures w14:val="none"/>
        </w:rPr>
        <w:t>. M</w:t>
      </w:r>
      <w:r w:rsidR="00C525E4" w:rsidRPr="0047397A">
        <w:rPr>
          <w:rFonts w:ascii="Times New Roman" w:eastAsia="Times New Roman" w:hAnsi="Times New Roman" w:cs="Times New Roman"/>
          <w:kern w:val="0"/>
          <w:lang w:val="en-GB"/>
          <w14:ligatures w14:val="none"/>
        </w:rPr>
        <w:t>ore than 50% of critical minerals and rare earth element</w:t>
      </w:r>
      <w:r w:rsidR="00613EF3" w:rsidRPr="0047397A">
        <w:rPr>
          <w:rFonts w:ascii="Times New Roman" w:eastAsia="Times New Roman" w:hAnsi="Times New Roman" w:cs="Times New Roman"/>
          <w:kern w:val="0"/>
          <w:lang w:val="en-GB"/>
          <w14:ligatures w14:val="none"/>
        </w:rPr>
        <w:t>s</w:t>
      </w:r>
      <w:r w:rsidR="00C525E4" w:rsidRPr="0047397A">
        <w:rPr>
          <w:rFonts w:ascii="Times New Roman" w:eastAsia="Times New Roman" w:hAnsi="Times New Roman" w:cs="Times New Roman"/>
          <w:kern w:val="0"/>
          <w:lang w:val="en-GB"/>
          <w14:ligatures w14:val="none"/>
        </w:rPr>
        <w:t xml:space="preserve"> are located on indigenous and </w:t>
      </w:r>
      <w:r w:rsidR="00C525E4" w:rsidRPr="0047397A">
        <w:rPr>
          <w:rFonts w:ascii="Times New Roman" w:eastAsia="Times New Roman" w:hAnsi="Times New Roman" w:cs="Times New Roman"/>
          <w:kern w:val="0"/>
          <w:lang w:val="en-GB"/>
          <w14:ligatures w14:val="none"/>
        </w:rPr>
        <w:lastRenderedPageBreak/>
        <w:t xml:space="preserve">peasant </w:t>
      </w:r>
      <w:r w:rsidR="000C735C" w:rsidRPr="0047397A">
        <w:rPr>
          <w:rFonts w:ascii="Times New Roman" w:eastAsia="Times New Roman" w:hAnsi="Times New Roman" w:cs="Times New Roman"/>
          <w:kern w:val="0"/>
          <w:lang w:val="en-GB"/>
          <w14:ligatures w14:val="none"/>
        </w:rPr>
        <w:t>peoples’</w:t>
      </w:r>
      <w:r w:rsidR="00C525E4" w:rsidRPr="0047397A">
        <w:rPr>
          <w:rFonts w:ascii="Times New Roman" w:eastAsia="Times New Roman" w:hAnsi="Times New Roman" w:cs="Times New Roman"/>
          <w:kern w:val="0"/>
          <w:lang w:val="en-GB"/>
          <w14:ligatures w14:val="none"/>
        </w:rPr>
        <w:t xml:space="preserve"> lands and territories or in the vicinity.</w:t>
      </w:r>
      <w:r w:rsidRPr="0047397A">
        <w:rPr>
          <w:rStyle w:val="Fodnotehenvisning"/>
          <w:rFonts w:ascii="Times New Roman" w:eastAsia="Times New Roman" w:hAnsi="Times New Roman" w:cs="Times New Roman"/>
          <w:kern w:val="0"/>
          <w:lang w:val="en-GB"/>
          <w14:ligatures w14:val="none"/>
        </w:rPr>
        <w:footnoteReference w:id="7"/>
      </w:r>
      <w:r w:rsidR="00C525E4" w:rsidRPr="0047397A">
        <w:rPr>
          <w:rFonts w:ascii="Times New Roman" w:eastAsia="Times New Roman" w:hAnsi="Times New Roman" w:cs="Times New Roman"/>
          <w:kern w:val="0"/>
          <w:lang w:val="en-GB"/>
          <w14:ligatures w14:val="none"/>
        </w:rPr>
        <w:t xml:space="preserve"> Chile</w:t>
      </w:r>
      <w:r w:rsidR="00B91B14" w:rsidRPr="0047397A">
        <w:rPr>
          <w:rFonts w:ascii="Times New Roman" w:eastAsia="Times New Roman" w:hAnsi="Times New Roman" w:cs="Times New Roman"/>
          <w:kern w:val="0"/>
          <w:lang w:val="en-GB"/>
          <w14:ligatures w14:val="none"/>
        </w:rPr>
        <w:t xml:space="preserve"> may </w:t>
      </w:r>
      <w:r w:rsidR="00400FF6" w:rsidRPr="0047397A">
        <w:rPr>
          <w:rFonts w:ascii="Times New Roman" w:eastAsia="Times New Roman" w:hAnsi="Times New Roman" w:cs="Times New Roman"/>
          <w:kern w:val="0"/>
          <w:lang w:val="en-GB"/>
          <w14:ligatures w14:val="none"/>
        </w:rPr>
        <w:t>have become</w:t>
      </w:r>
      <w:r w:rsidR="00B91B14" w:rsidRPr="0047397A">
        <w:rPr>
          <w:rFonts w:ascii="Times New Roman" w:eastAsia="Times New Roman" w:hAnsi="Times New Roman" w:cs="Times New Roman"/>
          <w:kern w:val="0"/>
          <w:lang w:val="en-GB"/>
          <w14:ligatures w14:val="none"/>
        </w:rPr>
        <w:t xml:space="preserve"> a key global provider of lithium and copper </w:t>
      </w:r>
      <w:r w:rsidR="00B91B14" w:rsidRPr="0047397A">
        <w:rPr>
          <w:rStyle w:val="Fodnotehenvisning"/>
          <w:rFonts w:ascii="Times New Roman" w:eastAsia="Times New Roman" w:hAnsi="Times New Roman" w:cs="Times New Roman"/>
          <w:kern w:val="0"/>
          <w:lang w:val="en-GB"/>
          <w14:ligatures w14:val="none"/>
        </w:rPr>
        <w:footnoteReference w:id="8"/>
      </w:r>
      <w:r w:rsidR="00400FF6" w:rsidRPr="0047397A">
        <w:rPr>
          <w:rFonts w:ascii="Times New Roman" w:eastAsia="Times New Roman" w:hAnsi="Times New Roman" w:cs="Times New Roman"/>
          <w:kern w:val="0"/>
          <w:lang w:val="en-GB"/>
          <w14:ligatures w14:val="none"/>
        </w:rPr>
        <w:t xml:space="preserve"> </w:t>
      </w:r>
      <w:r w:rsidR="00B91B14" w:rsidRPr="0047397A">
        <w:rPr>
          <w:rFonts w:ascii="Times New Roman" w:eastAsia="Times New Roman" w:hAnsi="Times New Roman" w:cs="Times New Roman"/>
          <w:kern w:val="0"/>
          <w:lang w:val="en-GB"/>
          <w14:ligatures w14:val="none"/>
        </w:rPr>
        <w:t xml:space="preserve">but </w:t>
      </w:r>
      <w:r w:rsidR="00556003" w:rsidRPr="0047397A">
        <w:rPr>
          <w:rFonts w:ascii="Times New Roman" w:eastAsia="Times New Roman" w:hAnsi="Times New Roman" w:cs="Times New Roman"/>
          <w:kern w:val="0"/>
          <w:lang w:val="en-GB"/>
          <w14:ligatures w14:val="none"/>
        </w:rPr>
        <w:t xml:space="preserve">the </w:t>
      </w:r>
      <w:r w:rsidR="00B91B14" w:rsidRPr="0047397A">
        <w:rPr>
          <w:rFonts w:ascii="Times New Roman" w:eastAsia="Times New Roman" w:hAnsi="Times New Roman" w:cs="Times New Roman"/>
          <w:kern w:val="0"/>
          <w:lang w:val="en-GB"/>
          <w14:ligatures w14:val="none"/>
        </w:rPr>
        <w:t xml:space="preserve">country’s position has been achieved at the expense of human </w:t>
      </w:r>
      <w:r w:rsidR="00A81C27" w:rsidRPr="0047397A">
        <w:rPr>
          <w:rFonts w:ascii="Times New Roman" w:eastAsia="Times New Roman" w:hAnsi="Times New Roman" w:cs="Times New Roman"/>
          <w:kern w:val="0"/>
          <w:lang w:val="en-GB"/>
          <w14:ligatures w14:val="none"/>
        </w:rPr>
        <w:t xml:space="preserve">rights </w:t>
      </w:r>
      <w:r w:rsidR="00B91B14" w:rsidRPr="0047397A">
        <w:rPr>
          <w:rFonts w:ascii="Times New Roman" w:eastAsia="Times New Roman" w:hAnsi="Times New Roman" w:cs="Times New Roman"/>
          <w:kern w:val="0"/>
          <w:lang w:val="en-GB"/>
          <w14:ligatures w14:val="none"/>
        </w:rPr>
        <w:t xml:space="preserve">and environmental </w:t>
      </w:r>
      <w:r w:rsidR="00A81C27" w:rsidRPr="0047397A">
        <w:rPr>
          <w:rFonts w:ascii="Times New Roman" w:eastAsia="Times New Roman" w:hAnsi="Times New Roman" w:cs="Times New Roman"/>
          <w:kern w:val="0"/>
          <w:lang w:val="en-GB"/>
          <w14:ligatures w14:val="none"/>
        </w:rPr>
        <w:t>degradation</w:t>
      </w:r>
      <w:r w:rsidR="00B91B14" w:rsidRPr="0047397A">
        <w:rPr>
          <w:rFonts w:ascii="Times New Roman" w:eastAsia="Times New Roman" w:hAnsi="Times New Roman" w:cs="Times New Roman"/>
          <w:kern w:val="0"/>
          <w:lang w:val="en-GB"/>
          <w14:ligatures w14:val="none"/>
        </w:rPr>
        <w:t xml:space="preserve">, with devastating consequences for </w:t>
      </w:r>
      <w:r w:rsidR="00556003" w:rsidRPr="0047397A">
        <w:rPr>
          <w:rFonts w:ascii="Times New Roman" w:eastAsia="Times New Roman" w:hAnsi="Times New Roman" w:cs="Times New Roman"/>
          <w:kern w:val="0"/>
          <w:lang w:val="en-GB"/>
          <w14:ligatures w14:val="none"/>
        </w:rPr>
        <w:t>indigenous communities</w:t>
      </w:r>
      <w:r w:rsidR="003904DB" w:rsidRPr="0047397A">
        <w:rPr>
          <w:rFonts w:ascii="Times New Roman" w:eastAsia="Times New Roman" w:hAnsi="Times New Roman" w:cs="Times New Roman"/>
          <w:kern w:val="0"/>
          <w:lang w:val="en-GB"/>
          <w14:ligatures w14:val="none"/>
        </w:rPr>
        <w:t xml:space="preserve"> and increases in violence against environmental defenders and indigenous leaders</w:t>
      </w:r>
      <w:r w:rsidR="00B91B14" w:rsidRPr="0047397A">
        <w:rPr>
          <w:rFonts w:ascii="Times New Roman" w:eastAsia="Times New Roman" w:hAnsi="Times New Roman" w:cs="Times New Roman"/>
          <w:kern w:val="0"/>
          <w:lang w:val="en-GB"/>
          <w14:ligatures w14:val="none"/>
        </w:rPr>
        <w:t xml:space="preserve">.  </w:t>
      </w:r>
      <w:r w:rsidR="00827556" w:rsidRPr="0047397A">
        <w:rPr>
          <w:rFonts w:ascii="Times New Roman" w:eastAsia="Times New Roman" w:hAnsi="Times New Roman" w:cs="Times New Roman"/>
          <w:kern w:val="0"/>
          <w:lang w:val="en-GB"/>
          <w14:ligatures w14:val="none"/>
        </w:rPr>
        <w:t>Throughout the country</w:t>
      </w:r>
      <w:r w:rsidR="00556003" w:rsidRPr="0047397A">
        <w:rPr>
          <w:rFonts w:ascii="Times New Roman" w:eastAsia="Times New Roman" w:hAnsi="Times New Roman" w:cs="Times New Roman"/>
          <w:kern w:val="0"/>
          <w:lang w:val="en-GB"/>
          <w14:ligatures w14:val="none"/>
        </w:rPr>
        <w:t xml:space="preserve">, </w:t>
      </w:r>
      <w:r w:rsidR="003904DB" w:rsidRPr="0047397A">
        <w:rPr>
          <w:rFonts w:ascii="Times New Roman" w:eastAsia="Times New Roman" w:hAnsi="Times New Roman" w:cs="Times New Roman"/>
          <w:kern w:val="0"/>
          <w:lang w:val="en-GB"/>
          <w14:ligatures w14:val="none"/>
        </w:rPr>
        <w:t>the latter</w:t>
      </w:r>
      <w:r w:rsidR="00556003" w:rsidRPr="0047397A">
        <w:rPr>
          <w:rFonts w:ascii="Times New Roman" w:eastAsia="Times New Roman" w:hAnsi="Times New Roman" w:cs="Times New Roman"/>
          <w:kern w:val="0"/>
          <w:lang w:val="en-GB"/>
          <w14:ligatures w14:val="none"/>
        </w:rPr>
        <w:t xml:space="preserve"> have been, and continue to be, disproportionally affected by the manyfold expressions of violence deriving from trade in critical minerals</w:t>
      </w:r>
      <w:r w:rsidR="008E73FF" w:rsidRPr="0047397A">
        <w:rPr>
          <w:rFonts w:ascii="Times New Roman" w:eastAsia="Times New Roman" w:hAnsi="Times New Roman" w:cs="Times New Roman"/>
          <w:kern w:val="0"/>
          <w:lang w:val="en-GB"/>
          <w14:ligatures w14:val="none"/>
        </w:rPr>
        <w:t xml:space="preserve"> and the inability of the state to guarantee their rights as individuals and as a people, including the rights to prior and informed </w:t>
      </w:r>
      <w:r w:rsidR="00816195" w:rsidRPr="0047397A">
        <w:rPr>
          <w:rFonts w:ascii="Times New Roman" w:eastAsia="Times New Roman" w:hAnsi="Times New Roman" w:cs="Times New Roman"/>
          <w:kern w:val="0"/>
          <w:lang w:val="en-GB"/>
          <w14:ligatures w14:val="none"/>
        </w:rPr>
        <w:t>consent</w:t>
      </w:r>
      <w:r w:rsidR="008E73FF" w:rsidRPr="0047397A">
        <w:rPr>
          <w:rFonts w:ascii="Times New Roman" w:eastAsia="Times New Roman" w:hAnsi="Times New Roman" w:cs="Times New Roman"/>
          <w:kern w:val="0"/>
          <w:lang w:val="en-GB"/>
          <w14:ligatures w14:val="none"/>
        </w:rPr>
        <w:t xml:space="preserve"> in </w:t>
      </w:r>
      <w:r w:rsidR="00816195" w:rsidRPr="0047397A">
        <w:rPr>
          <w:rFonts w:ascii="Times New Roman" w:eastAsia="Times New Roman" w:hAnsi="Times New Roman" w:cs="Times New Roman"/>
          <w:kern w:val="0"/>
          <w:lang w:val="en-GB"/>
          <w14:ligatures w14:val="none"/>
        </w:rPr>
        <w:t xml:space="preserve">decision-making </w:t>
      </w:r>
      <w:r w:rsidR="008E73FF" w:rsidRPr="0047397A">
        <w:rPr>
          <w:rFonts w:ascii="Times New Roman" w:eastAsia="Times New Roman" w:hAnsi="Times New Roman" w:cs="Times New Roman"/>
          <w:kern w:val="0"/>
          <w:lang w:val="en-GB"/>
          <w14:ligatures w14:val="none"/>
        </w:rPr>
        <w:t xml:space="preserve">processes related to </w:t>
      </w:r>
      <w:r w:rsidR="00A81C27" w:rsidRPr="0047397A">
        <w:rPr>
          <w:rFonts w:ascii="Times New Roman" w:eastAsia="Times New Roman" w:hAnsi="Times New Roman" w:cs="Times New Roman"/>
          <w:kern w:val="0"/>
          <w:lang w:val="en-GB"/>
          <w14:ligatures w14:val="none"/>
        </w:rPr>
        <w:t>the</w:t>
      </w:r>
      <w:r w:rsidR="002304EC" w:rsidRPr="0047397A">
        <w:rPr>
          <w:rFonts w:ascii="Times New Roman" w:eastAsia="Times New Roman" w:hAnsi="Times New Roman" w:cs="Times New Roman"/>
          <w:kern w:val="0"/>
          <w:lang w:val="en-GB"/>
          <w14:ligatures w14:val="none"/>
        </w:rPr>
        <w:t xml:space="preserve"> critical </w:t>
      </w:r>
      <w:r w:rsidR="008E73FF" w:rsidRPr="0047397A">
        <w:rPr>
          <w:rFonts w:ascii="Times New Roman" w:eastAsia="Times New Roman" w:hAnsi="Times New Roman" w:cs="Times New Roman"/>
          <w:kern w:val="0"/>
          <w:lang w:val="en-GB"/>
          <w14:ligatures w14:val="none"/>
        </w:rPr>
        <w:t xml:space="preserve">minerals </w:t>
      </w:r>
      <w:r w:rsidR="00A81C27" w:rsidRPr="0047397A">
        <w:rPr>
          <w:rFonts w:ascii="Times New Roman" w:eastAsia="Times New Roman" w:hAnsi="Times New Roman" w:cs="Times New Roman"/>
          <w:kern w:val="0"/>
          <w:lang w:val="en-GB"/>
          <w14:ligatures w14:val="none"/>
        </w:rPr>
        <w:t xml:space="preserve">which are </w:t>
      </w:r>
      <w:r w:rsidR="008E73FF" w:rsidRPr="0047397A">
        <w:rPr>
          <w:rFonts w:ascii="Times New Roman" w:eastAsia="Times New Roman" w:hAnsi="Times New Roman" w:cs="Times New Roman"/>
          <w:kern w:val="0"/>
          <w:lang w:val="en-GB"/>
          <w14:ligatures w14:val="none"/>
        </w:rPr>
        <w:t>found in their territories (ILO C169)</w:t>
      </w:r>
      <w:r w:rsidR="002636AB" w:rsidRPr="0047397A">
        <w:rPr>
          <w:rFonts w:ascii="Times New Roman" w:eastAsia="Times New Roman" w:hAnsi="Times New Roman" w:cs="Times New Roman"/>
          <w:kern w:val="0"/>
          <w:lang w:val="en-GB"/>
          <w14:ligatures w14:val="none"/>
        </w:rPr>
        <w:t xml:space="preserve">. </w:t>
      </w:r>
      <w:r w:rsidR="00556003" w:rsidRPr="0047397A">
        <w:rPr>
          <w:rFonts w:ascii="Times New Roman" w:eastAsia="Times New Roman" w:hAnsi="Times New Roman" w:cs="Times New Roman"/>
          <w:kern w:val="0"/>
          <w:lang w:val="en-GB"/>
          <w14:ligatures w14:val="none"/>
        </w:rPr>
        <w:t xml:space="preserve"> </w:t>
      </w:r>
      <w:r w:rsidR="002304EC" w:rsidRPr="0047397A">
        <w:rPr>
          <w:rFonts w:ascii="Times New Roman" w:eastAsia="Times New Roman" w:hAnsi="Times New Roman" w:cs="Times New Roman"/>
          <w:kern w:val="0"/>
          <w:lang w:val="en-GB"/>
          <w14:ligatures w14:val="none"/>
        </w:rPr>
        <w:t xml:space="preserve">Another important issue is the increasing levels of conflicts </w:t>
      </w:r>
      <w:r w:rsidR="00E80652" w:rsidRPr="0047397A">
        <w:rPr>
          <w:rFonts w:ascii="Times New Roman" w:eastAsia="Times New Roman" w:hAnsi="Times New Roman" w:cs="Times New Roman"/>
          <w:kern w:val="0"/>
          <w:lang w:val="en-GB"/>
          <w14:ligatures w14:val="none"/>
        </w:rPr>
        <w:t xml:space="preserve">generated by </w:t>
      </w:r>
      <w:r w:rsidR="002304EC" w:rsidRPr="0047397A">
        <w:rPr>
          <w:rFonts w:ascii="Times New Roman" w:eastAsia="Times New Roman" w:hAnsi="Times New Roman" w:cs="Times New Roman"/>
          <w:kern w:val="0"/>
          <w:lang w:val="en-GB"/>
          <w14:ligatures w14:val="none"/>
        </w:rPr>
        <w:t xml:space="preserve">large-scale mining </w:t>
      </w:r>
      <w:r w:rsidR="00E80652" w:rsidRPr="0047397A">
        <w:rPr>
          <w:rFonts w:ascii="Times New Roman" w:eastAsia="Times New Roman" w:hAnsi="Times New Roman" w:cs="Times New Roman"/>
          <w:kern w:val="0"/>
          <w:lang w:val="en-GB"/>
          <w14:ligatures w14:val="none"/>
        </w:rPr>
        <w:t>extractivism, compounded by</w:t>
      </w:r>
      <w:r w:rsidR="002304EC" w:rsidRPr="0047397A">
        <w:rPr>
          <w:rFonts w:ascii="Times New Roman" w:eastAsia="Times New Roman" w:hAnsi="Times New Roman" w:cs="Times New Roman"/>
          <w:kern w:val="0"/>
          <w:lang w:val="en-GB"/>
          <w14:ligatures w14:val="none"/>
        </w:rPr>
        <w:t xml:space="preserve"> agri-business</w:t>
      </w:r>
      <w:r w:rsidR="00E80652" w:rsidRPr="0047397A">
        <w:rPr>
          <w:rFonts w:ascii="Times New Roman" w:eastAsia="Times New Roman" w:hAnsi="Times New Roman" w:cs="Times New Roman"/>
          <w:kern w:val="0"/>
          <w:lang w:val="en-GB"/>
          <w14:ligatures w14:val="none"/>
        </w:rPr>
        <w:t xml:space="preserve"> for export (grapes)</w:t>
      </w:r>
      <w:r w:rsidR="002304EC" w:rsidRPr="0047397A">
        <w:rPr>
          <w:rFonts w:ascii="Times New Roman" w:eastAsia="Times New Roman" w:hAnsi="Times New Roman" w:cs="Times New Roman"/>
          <w:kern w:val="0"/>
          <w:lang w:val="en-GB"/>
          <w14:ligatures w14:val="none"/>
        </w:rPr>
        <w:t>. In 2023, Chile was the second country to have the highest number of social conflicts related to mining in Latin America (49 conflicts)</w:t>
      </w:r>
      <w:r w:rsidR="00AF0A8C" w:rsidRPr="0047397A">
        <w:rPr>
          <w:rFonts w:ascii="Times New Roman" w:eastAsia="Times New Roman" w:hAnsi="Times New Roman" w:cs="Times New Roman"/>
          <w:kern w:val="0"/>
          <w:lang w:val="en-GB"/>
          <w14:ligatures w14:val="none"/>
        </w:rPr>
        <w:t>,</w:t>
      </w:r>
      <w:r w:rsidR="002304EC" w:rsidRPr="0047397A">
        <w:rPr>
          <w:rStyle w:val="Fodnotehenvisning"/>
          <w:rFonts w:ascii="Times New Roman" w:eastAsia="Times New Roman" w:hAnsi="Times New Roman" w:cs="Times New Roman"/>
          <w:kern w:val="0"/>
          <w:lang w:val="en-GB"/>
          <w14:ligatures w14:val="none"/>
        </w:rPr>
        <w:footnoteReference w:id="9"/>
      </w:r>
      <w:r w:rsidR="00F9368B" w:rsidRPr="0047397A">
        <w:rPr>
          <w:rFonts w:ascii="Times New Roman" w:eastAsia="Times New Roman" w:hAnsi="Times New Roman" w:cs="Times New Roman"/>
          <w:kern w:val="0"/>
          <w:lang w:val="en-GB"/>
          <w14:ligatures w14:val="none"/>
        </w:rPr>
        <w:t xml:space="preserve"> </w:t>
      </w:r>
      <w:r w:rsidR="00AF0A8C" w:rsidRPr="0047397A">
        <w:rPr>
          <w:rFonts w:ascii="Times New Roman" w:eastAsia="Times New Roman" w:hAnsi="Times New Roman" w:cs="Times New Roman"/>
          <w:kern w:val="0"/>
          <w:lang w:val="en-GB"/>
          <w14:ligatures w14:val="none"/>
        </w:rPr>
        <w:t xml:space="preserve">and lithium </w:t>
      </w:r>
      <w:r w:rsidR="00290DB2" w:rsidRPr="0047397A">
        <w:rPr>
          <w:rFonts w:ascii="Times New Roman" w:hAnsi="Times New Roman" w:cs="Times New Roman"/>
          <w:kern w:val="24"/>
          <w:lang w:val="en-GB"/>
          <w14:ligatures w14:val="none"/>
        </w:rPr>
        <w:t xml:space="preserve">and copper are among the critical materials included in the </w:t>
      </w:r>
      <w:r w:rsidRPr="0047397A">
        <w:rPr>
          <w:rFonts w:ascii="Times New Roman" w:hAnsi="Times New Roman" w:cs="Times New Roman"/>
          <w:kern w:val="24"/>
          <w:lang w:val="en-GB"/>
          <w14:ligatures w14:val="none"/>
        </w:rPr>
        <w:t>EU-Chile Advanced Framework Agreement (from here onwards referred to as the Agreement)</w:t>
      </w:r>
      <w:r w:rsidR="00290DB2" w:rsidRPr="0047397A">
        <w:rPr>
          <w:rFonts w:ascii="Times New Roman" w:hAnsi="Times New Roman" w:cs="Times New Roman"/>
          <w:kern w:val="24"/>
          <w:lang w:val="en-GB"/>
          <w14:ligatures w14:val="none"/>
        </w:rPr>
        <w:t xml:space="preserve">. </w:t>
      </w:r>
    </w:p>
    <w:p w14:paraId="07153E1D" w14:textId="77777777" w:rsidR="008F6FB5" w:rsidRDefault="008F6FB5" w:rsidP="008F6FB5">
      <w:pPr>
        <w:spacing w:after="0" w:line="360" w:lineRule="auto"/>
        <w:jc w:val="both"/>
        <w:rPr>
          <w:rFonts w:ascii="Times New Roman" w:hAnsi="Times New Roman" w:cs="Times New Roman"/>
          <w:lang w:val="en-GB"/>
        </w:rPr>
      </w:pPr>
    </w:p>
    <w:p w14:paraId="602135F0" w14:textId="465A44DE" w:rsidR="00A51062" w:rsidRPr="008F6FB5" w:rsidRDefault="00AF0A8C" w:rsidP="00F9368B">
      <w:pPr>
        <w:spacing w:after="0" w:line="360" w:lineRule="auto"/>
        <w:jc w:val="both"/>
        <w:rPr>
          <w:rFonts w:ascii="Times New Roman" w:hAnsi="Times New Roman" w:cs="Times New Roman"/>
          <w:kern w:val="24"/>
          <w:lang w:val="en-GB"/>
          <w14:ligatures w14:val="none"/>
        </w:rPr>
      </w:pPr>
      <w:r w:rsidRPr="008F6FB5">
        <w:rPr>
          <w:rFonts w:ascii="Times New Roman" w:hAnsi="Times New Roman" w:cs="Times New Roman"/>
          <w:lang w:val="en-GB"/>
        </w:rPr>
        <w:t xml:space="preserve">The </w:t>
      </w:r>
      <w:r w:rsidR="008F6FB5">
        <w:rPr>
          <w:rFonts w:ascii="Times New Roman" w:hAnsi="Times New Roman" w:cs="Times New Roman"/>
          <w:lang w:val="en-GB"/>
        </w:rPr>
        <w:t xml:space="preserve">modernised </w:t>
      </w:r>
      <w:r w:rsidRPr="008F6FB5">
        <w:rPr>
          <w:rFonts w:ascii="Times New Roman" w:hAnsi="Times New Roman" w:cs="Times New Roman"/>
          <w:lang w:val="en-GB"/>
        </w:rPr>
        <w:t xml:space="preserve">Agreement was signed in Brussels, on 13 December </w:t>
      </w:r>
      <w:r w:rsidRPr="008F6FB5">
        <w:rPr>
          <w:rFonts w:ascii="Times New Roman" w:hAnsi="Times New Roman" w:cs="Times New Roman"/>
          <w:kern w:val="24"/>
          <w:lang w:val="en-GB"/>
          <w14:ligatures w14:val="none"/>
        </w:rPr>
        <w:t>2023.</w:t>
      </w:r>
      <w:r w:rsidRPr="008F6FB5">
        <w:rPr>
          <w:rStyle w:val="Fodnotehenvisning"/>
          <w:rFonts w:ascii="Times New Roman" w:hAnsi="Times New Roman" w:cs="Times New Roman"/>
          <w:kern w:val="24"/>
          <w:lang w:val="en-GB"/>
          <w14:ligatures w14:val="none"/>
        </w:rPr>
        <w:footnoteReference w:id="10"/>
      </w:r>
      <w:r w:rsidRPr="008F6FB5">
        <w:rPr>
          <w:rFonts w:ascii="Times New Roman" w:hAnsi="Times New Roman" w:cs="Times New Roman"/>
          <w:kern w:val="24"/>
          <w:lang w:val="en-GB"/>
          <w14:ligatures w14:val="none"/>
        </w:rPr>
        <w:t xml:space="preserve"> </w:t>
      </w:r>
      <w:r w:rsidR="008F6FB5">
        <w:rPr>
          <w:rFonts w:ascii="Times New Roman" w:hAnsi="Times New Roman" w:cs="Times New Roman"/>
          <w:kern w:val="24"/>
          <w:lang w:val="en-GB"/>
          <w14:ligatures w14:val="none"/>
        </w:rPr>
        <w:t xml:space="preserve">On </w:t>
      </w:r>
      <w:r w:rsidR="008F6FB5" w:rsidRPr="008F6FB5">
        <w:rPr>
          <w:rFonts w:ascii="Times New Roman" w:eastAsia="Times New Roman" w:hAnsi="Times New Roman" w:cs="Times New Roman"/>
          <w:kern w:val="36"/>
          <w:lang w:val="en-GB"/>
          <w14:ligatures w14:val="none"/>
        </w:rPr>
        <w:t>October 14</w:t>
      </w:r>
      <w:r w:rsidR="008F6FB5" w:rsidRPr="008F6FB5">
        <w:rPr>
          <w:rFonts w:ascii="Times New Roman" w:eastAsia="Times New Roman" w:hAnsi="Times New Roman" w:cs="Times New Roman"/>
          <w:kern w:val="36"/>
          <w:vertAlign w:val="superscript"/>
          <w:lang w:val="en-GB"/>
          <w14:ligatures w14:val="none"/>
        </w:rPr>
        <w:t>th</w:t>
      </w:r>
      <w:r w:rsidR="008F6FB5" w:rsidRPr="008F6FB5">
        <w:rPr>
          <w:rFonts w:ascii="Times New Roman" w:eastAsia="Times New Roman" w:hAnsi="Times New Roman" w:cs="Times New Roman"/>
          <w:kern w:val="36"/>
          <w:lang w:val="en-GB"/>
          <w14:ligatures w14:val="none"/>
        </w:rPr>
        <w:t>, 2024</w:t>
      </w:r>
      <w:r w:rsidR="008F6FB5">
        <w:rPr>
          <w:rFonts w:ascii="Times New Roman" w:eastAsia="Times New Roman" w:hAnsi="Times New Roman" w:cs="Times New Roman"/>
          <w:kern w:val="36"/>
          <w:lang w:val="en-GB"/>
          <w14:ligatures w14:val="none"/>
        </w:rPr>
        <w:t xml:space="preserve">, it was </w:t>
      </w:r>
      <w:r w:rsidR="008F6FB5" w:rsidRPr="008F6FB5">
        <w:rPr>
          <w:rFonts w:ascii="Times New Roman" w:eastAsia="Times New Roman" w:hAnsi="Times New Roman" w:cs="Times New Roman"/>
          <w:kern w:val="36"/>
          <w:lang w:val="en-GB"/>
          <w14:ligatures w14:val="none"/>
        </w:rPr>
        <w:t>approved by Chile’s Congress</w:t>
      </w:r>
      <w:r w:rsidR="008F6FB5">
        <w:rPr>
          <w:rFonts w:ascii="Times New Roman" w:eastAsia="Times New Roman" w:hAnsi="Times New Roman" w:cs="Times New Roman"/>
          <w:kern w:val="36"/>
          <w:lang w:val="en-GB"/>
          <w14:ligatures w14:val="none"/>
        </w:rPr>
        <w:t xml:space="preserve">, along with </w:t>
      </w:r>
      <w:r w:rsidR="008F6FB5" w:rsidRPr="008F6FB5">
        <w:rPr>
          <w:rFonts w:ascii="Times New Roman" w:eastAsia="Times New Roman" w:hAnsi="Times New Roman" w:cs="Times New Roman"/>
          <w:kern w:val="36"/>
          <w:lang w:val="en-GB"/>
          <w14:ligatures w14:val="none"/>
        </w:rPr>
        <w:t xml:space="preserve">the </w:t>
      </w:r>
      <w:r w:rsidR="008F6FB5" w:rsidRPr="00CC6924">
        <w:rPr>
          <w:rFonts w:ascii="Times New Roman" w:eastAsia="Times New Roman" w:hAnsi="Times New Roman" w:cs="Times New Roman"/>
          <w:kern w:val="36"/>
          <w:lang w:val="en-GB"/>
          <w14:ligatures w14:val="none"/>
        </w:rPr>
        <w:t>Interim Trade Agreement with the European Union</w:t>
      </w:r>
      <w:r w:rsidR="008F6FB5">
        <w:rPr>
          <w:rFonts w:ascii="Times New Roman" w:eastAsia="Times New Roman" w:hAnsi="Times New Roman" w:cs="Times New Roman"/>
          <w:kern w:val="36"/>
          <w:lang w:val="en-GB"/>
          <w14:ligatures w14:val="none"/>
        </w:rPr>
        <w:t xml:space="preserve">. The modernised </w:t>
      </w:r>
      <w:r w:rsidR="008F6FB5" w:rsidRPr="008F6FB5">
        <w:rPr>
          <w:rFonts w:ascii="Times New Roman" w:eastAsia="Times New Roman" w:hAnsi="Times New Roman" w:cs="Times New Roman"/>
          <w:kern w:val="0"/>
          <w:lang w:val="en-GB"/>
          <w14:ligatures w14:val="none"/>
        </w:rPr>
        <w:t xml:space="preserve">Agreement </w:t>
      </w:r>
      <w:r w:rsidR="008F6FB5" w:rsidRPr="00CC6924">
        <w:rPr>
          <w:rFonts w:ascii="Times New Roman" w:eastAsia="Times New Roman" w:hAnsi="Times New Roman" w:cs="Times New Roman"/>
          <w:kern w:val="0"/>
          <w:lang w:val="en-GB"/>
          <w14:ligatures w14:val="none"/>
        </w:rPr>
        <w:t xml:space="preserve">must be ratified by all EU member countries </w:t>
      </w:r>
      <w:proofErr w:type="gramStart"/>
      <w:r w:rsidR="008F6FB5" w:rsidRPr="008F6FB5">
        <w:rPr>
          <w:rFonts w:ascii="Times New Roman" w:eastAsia="Times New Roman" w:hAnsi="Times New Roman" w:cs="Times New Roman"/>
          <w:kern w:val="0"/>
          <w:lang w:val="en-GB"/>
          <w14:ligatures w14:val="none"/>
        </w:rPr>
        <w:t>in order to</w:t>
      </w:r>
      <w:proofErr w:type="gramEnd"/>
      <w:r w:rsidR="008F6FB5" w:rsidRPr="008F6FB5">
        <w:rPr>
          <w:rFonts w:ascii="Times New Roman" w:eastAsia="Times New Roman" w:hAnsi="Times New Roman" w:cs="Times New Roman"/>
          <w:kern w:val="0"/>
          <w:lang w:val="en-GB"/>
          <w14:ligatures w14:val="none"/>
        </w:rPr>
        <w:t xml:space="preserve"> enter</w:t>
      </w:r>
      <w:r w:rsidR="008F6FB5" w:rsidRPr="00CC6924">
        <w:rPr>
          <w:rFonts w:ascii="Times New Roman" w:eastAsia="Times New Roman" w:hAnsi="Times New Roman" w:cs="Times New Roman"/>
          <w:kern w:val="0"/>
          <w:lang w:val="en-GB"/>
          <w14:ligatures w14:val="none"/>
        </w:rPr>
        <w:t xml:space="preserve"> into force</w:t>
      </w:r>
      <w:r w:rsidR="008F6FB5" w:rsidRPr="008F6FB5">
        <w:rPr>
          <w:rFonts w:ascii="Times New Roman" w:eastAsia="Times New Roman" w:hAnsi="Times New Roman" w:cs="Times New Roman"/>
          <w:kern w:val="0"/>
          <w:lang w:val="en-GB"/>
          <w14:ligatures w14:val="none"/>
        </w:rPr>
        <w:t>.</w:t>
      </w:r>
      <w:r w:rsidR="008F6FB5">
        <w:rPr>
          <w:rFonts w:ascii="Times New Roman" w:eastAsia="Times New Roman" w:hAnsi="Times New Roman" w:cs="Times New Roman"/>
          <w:kern w:val="0"/>
          <w:lang w:val="en-GB"/>
          <w14:ligatures w14:val="none"/>
        </w:rPr>
        <w:t xml:space="preserve"> </w:t>
      </w:r>
      <w:proofErr w:type="gramStart"/>
      <w:r w:rsidRPr="0047397A">
        <w:rPr>
          <w:rFonts w:ascii="Times New Roman" w:hAnsi="Times New Roman" w:cs="Times New Roman"/>
          <w:kern w:val="24"/>
          <w:lang w:val="en-GB"/>
          <w14:ligatures w14:val="none"/>
        </w:rPr>
        <w:t xml:space="preserve">Key </w:t>
      </w:r>
      <w:r w:rsidR="008F6FB5">
        <w:rPr>
          <w:rFonts w:ascii="Times New Roman" w:hAnsi="Times New Roman" w:cs="Times New Roman"/>
          <w:kern w:val="24"/>
          <w:lang w:val="en-GB"/>
          <w14:ligatures w14:val="none"/>
        </w:rPr>
        <w:t xml:space="preserve"> </w:t>
      </w:r>
      <w:r w:rsidRPr="0047397A">
        <w:rPr>
          <w:rFonts w:ascii="Times New Roman" w:hAnsi="Times New Roman" w:cs="Times New Roman"/>
          <w:kern w:val="24"/>
          <w:lang w:val="en-GB"/>
          <w14:ligatures w14:val="none"/>
        </w:rPr>
        <w:t>elements</w:t>
      </w:r>
      <w:proofErr w:type="gramEnd"/>
      <w:r w:rsidRPr="0047397A">
        <w:rPr>
          <w:rFonts w:ascii="Times New Roman" w:hAnsi="Times New Roman" w:cs="Times New Roman"/>
          <w:kern w:val="24"/>
          <w:lang w:val="en-GB"/>
          <w14:ligatures w14:val="none"/>
        </w:rPr>
        <w:t xml:space="preserve"> of the Agreement are the trade pillar, the political dialogue and the cooperation pillar. The Gender chapter (Chapter 34) is contained in the Trade and Trade related Issues Part.</w:t>
      </w:r>
      <w:r w:rsidR="00827556" w:rsidRPr="0047397A">
        <w:rPr>
          <w:rFonts w:ascii="Times New Roman" w:hAnsi="Times New Roman" w:cs="Times New Roman"/>
          <w:kern w:val="24"/>
          <w:lang w:val="en-GB"/>
          <w14:ligatures w14:val="none"/>
        </w:rPr>
        <w:t xml:space="preserve"> </w:t>
      </w:r>
      <w:r w:rsidR="00290DB2" w:rsidRPr="0047397A">
        <w:rPr>
          <w:rFonts w:ascii="Times New Roman" w:hAnsi="Times New Roman" w:cs="Times New Roman"/>
          <w:kern w:val="24"/>
          <w:lang w:val="en-GB"/>
          <w14:ligatures w14:val="none"/>
        </w:rPr>
        <w:t xml:space="preserve">The new </w:t>
      </w:r>
      <w:r w:rsidR="00BE79F7" w:rsidRPr="0047397A">
        <w:rPr>
          <w:rFonts w:ascii="Times New Roman" w:hAnsi="Times New Roman" w:cs="Times New Roman"/>
          <w:kern w:val="24"/>
          <w:lang w:val="en-GB"/>
          <w14:ligatures w14:val="none"/>
        </w:rPr>
        <w:t>A</w:t>
      </w:r>
      <w:r w:rsidR="00290DB2" w:rsidRPr="0047397A">
        <w:rPr>
          <w:rFonts w:ascii="Times New Roman" w:hAnsi="Times New Roman" w:cs="Times New Roman"/>
          <w:kern w:val="24"/>
          <w:lang w:val="en-GB"/>
          <w14:ligatures w14:val="none"/>
        </w:rPr>
        <w:t xml:space="preserve">greement has been extensively criticised by European and Chilean citizens (Civil Society, academia, indigenous communities and rural communities, social and environmental movements and feminist networks) for several reasons. A first critique is that it is informed by old power asymmetries which will be more beneficial to EU companies, as illustrated by the chapter on </w:t>
      </w:r>
      <w:r w:rsidR="00290DB2" w:rsidRPr="0047397A">
        <w:rPr>
          <w:rFonts w:ascii="Times New Roman" w:eastAsia="Arial" w:hAnsi="Times New Roman" w:cs="Times New Roman"/>
          <w:kern w:val="0"/>
          <w:lang w:val="en-GB"/>
          <w14:ligatures w14:val="none"/>
        </w:rPr>
        <w:t>energy and raw materials (CERM). The CERM stipulates that Chile will have to eliminate tariffs or other export duties</w:t>
      </w:r>
      <w:r w:rsidR="00BE79F7" w:rsidRPr="0047397A">
        <w:rPr>
          <w:rFonts w:ascii="Times New Roman" w:eastAsia="Arial" w:hAnsi="Times New Roman" w:cs="Times New Roman"/>
          <w:kern w:val="0"/>
          <w:lang w:val="en-GB"/>
          <w14:ligatures w14:val="none"/>
        </w:rPr>
        <w:t xml:space="preserve"> that </w:t>
      </w:r>
      <w:r w:rsidR="00290DB2" w:rsidRPr="0047397A">
        <w:rPr>
          <w:rFonts w:ascii="Times New Roman" w:eastAsia="Arial" w:hAnsi="Times New Roman" w:cs="Times New Roman"/>
          <w:kern w:val="0"/>
          <w:lang w:val="en-GB"/>
          <w14:ligatures w14:val="none"/>
        </w:rPr>
        <w:t xml:space="preserve">the country is currently applying. This will have detrimental consequences for </w:t>
      </w:r>
      <w:r w:rsidRPr="0047397A">
        <w:rPr>
          <w:rFonts w:ascii="Times New Roman" w:eastAsia="Arial" w:hAnsi="Times New Roman" w:cs="Times New Roman"/>
          <w:kern w:val="0"/>
          <w:lang w:val="en-GB"/>
          <w14:ligatures w14:val="none"/>
        </w:rPr>
        <w:t xml:space="preserve">Chile, a country listed as </w:t>
      </w:r>
      <w:r w:rsidRPr="0047397A">
        <w:rPr>
          <w:rFonts w:ascii="Times New Roman" w:eastAsia="Arial" w:hAnsi="Times New Roman" w:cs="Times New Roman"/>
          <w:kern w:val="0"/>
          <w:lang w:val="en-GB"/>
          <w14:ligatures w14:val="none"/>
        </w:rPr>
        <w:lastRenderedPageBreak/>
        <w:t xml:space="preserve">one of the most unequal in Latin America. Tariff eliminations will clearly hamper </w:t>
      </w:r>
      <w:r w:rsidR="00290DB2" w:rsidRPr="0047397A">
        <w:rPr>
          <w:rFonts w:ascii="Times New Roman" w:eastAsia="Arial" w:hAnsi="Times New Roman" w:cs="Times New Roman"/>
          <w:kern w:val="0"/>
          <w:lang w:val="en-GB"/>
          <w14:ligatures w14:val="none"/>
        </w:rPr>
        <w:t xml:space="preserve">adequate public investment </w:t>
      </w:r>
      <w:r w:rsidR="000B220A" w:rsidRPr="0047397A">
        <w:rPr>
          <w:rFonts w:ascii="Times New Roman" w:eastAsia="Arial" w:hAnsi="Times New Roman" w:cs="Times New Roman"/>
          <w:kern w:val="0"/>
          <w:lang w:val="en-GB"/>
          <w14:ligatures w14:val="none"/>
        </w:rPr>
        <w:t xml:space="preserve">to implement </w:t>
      </w:r>
      <w:r w:rsidR="00290DB2" w:rsidRPr="0047397A">
        <w:rPr>
          <w:rFonts w:ascii="Times New Roman" w:eastAsia="Arial" w:hAnsi="Times New Roman" w:cs="Times New Roman"/>
          <w:kern w:val="0"/>
          <w:lang w:val="en-GB"/>
          <w14:ligatures w14:val="none"/>
        </w:rPr>
        <w:t xml:space="preserve">urgently needed social policies to reduce the </w:t>
      </w:r>
      <w:r w:rsidR="000B220A" w:rsidRPr="0047397A">
        <w:rPr>
          <w:rFonts w:ascii="Times New Roman" w:eastAsia="Arial" w:hAnsi="Times New Roman" w:cs="Times New Roman"/>
          <w:kern w:val="0"/>
          <w:lang w:val="en-GB"/>
          <w14:ligatures w14:val="none"/>
        </w:rPr>
        <w:t xml:space="preserve">structural </w:t>
      </w:r>
      <w:r w:rsidRPr="0047397A">
        <w:rPr>
          <w:rFonts w:ascii="Times New Roman" w:eastAsia="Arial" w:hAnsi="Times New Roman" w:cs="Times New Roman"/>
          <w:kern w:val="0"/>
          <w:lang w:val="en-GB"/>
          <w14:ligatures w14:val="none"/>
        </w:rPr>
        <w:t xml:space="preserve">inequities </w:t>
      </w:r>
      <w:r w:rsidR="00290DB2" w:rsidRPr="0047397A">
        <w:rPr>
          <w:rFonts w:ascii="Times New Roman" w:eastAsia="Arial" w:hAnsi="Times New Roman" w:cs="Times New Roman"/>
          <w:kern w:val="0"/>
          <w:lang w:val="en-GB"/>
          <w14:ligatures w14:val="none"/>
        </w:rPr>
        <w:t>affecting Chile’s socioeconomic fabric.</w:t>
      </w:r>
      <w:r w:rsidR="00290DB2" w:rsidRPr="0047397A">
        <w:rPr>
          <w:rStyle w:val="Fodnotehenvisning"/>
          <w:rFonts w:ascii="Times New Roman" w:eastAsia="Arial" w:hAnsi="Times New Roman" w:cs="Times New Roman"/>
          <w:kern w:val="0"/>
          <w:lang w:val="en-GB"/>
          <w14:ligatures w14:val="none"/>
        </w:rPr>
        <w:footnoteReference w:id="11"/>
      </w:r>
      <w:r w:rsidR="00290DB2" w:rsidRPr="0047397A">
        <w:rPr>
          <w:rFonts w:ascii="Times New Roman" w:eastAsia="Arial" w:hAnsi="Times New Roman" w:cs="Times New Roman"/>
          <w:kern w:val="0"/>
          <w:lang w:val="en-GB"/>
          <w14:ligatures w14:val="none"/>
        </w:rPr>
        <w:t xml:space="preserve"> For example, on copper, Chile currently applies an export duty of up to 8%</w:t>
      </w:r>
      <w:r w:rsidRPr="0047397A">
        <w:rPr>
          <w:rFonts w:ascii="Times New Roman" w:eastAsia="Arial" w:hAnsi="Times New Roman" w:cs="Times New Roman"/>
          <w:kern w:val="0"/>
          <w:lang w:val="en-GB"/>
          <w14:ligatures w14:val="none"/>
        </w:rPr>
        <w:t xml:space="preserve">, which </w:t>
      </w:r>
      <w:r w:rsidR="00290DB2" w:rsidRPr="0047397A">
        <w:rPr>
          <w:rFonts w:ascii="Times New Roman" w:eastAsia="Arial" w:hAnsi="Times New Roman" w:cs="Times New Roman"/>
          <w:kern w:val="0"/>
          <w:lang w:val="en-GB"/>
          <w14:ligatures w14:val="none"/>
        </w:rPr>
        <w:t xml:space="preserve"> represents an important income for the country's fiscal budget.</w:t>
      </w:r>
      <w:r w:rsidR="00290DB2" w:rsidRPr="0047397A">
        <w:rPr>
          <w:rStyle w:val="Fodnotehenvisning"/>
          <w:rFonts w:ascii="Times New Roman" w:eastAsia="Arial" w:hAnsi="Times New Roman" w:cs="Times New Roman"/>
          <w:kern w:val="0"/>
          <w:lang w:val="en-GB"/>
          <w14:ligatures w14:val="none"/>
        </w:rPr>
        <w:footnoteReference w:id="12"/>
      </w:r>
      <w:r w:rsidR="00290DB2" w:rsidRPr="0047397A">
        <w:rPr>
          <w:rFonts w:ascii="Times New Roman" w:eastAsia="Arial" w:hAnsi="Times New Roman" w:cs="Times New Roman"/>
          <w:kern w:val="0"/>
          <w:lang w:val="en-GB"/>
          <w14:ligatures w14:val="none"/>
        </w:rPr>
        <w:t xml:space="preserve"> Clearly, the trade practices that the EU-Chile A</w:t>
      </w:r>
      <w:r w:rsidR="009B368E" w:rsidRPr="0047397A">
        <w:rPr>
          <w:rFonts w:ascii="Times New Roman" w:eastAsia="Arial" w:hAnsi="Times New Roman" w:cs="Times New Roman"/>
          <w:kern w:val="0"/>
          <w:lang w:val="en-GB"/>
          <w14:ligatures w14:val="none"/>
        </w:rPr>
        <w:t>greement</w:t>
      </w:r>
      <w:r w:rsidR="00290DB2" w:rsidRPr="0047397A">
        <w:rPr>
          <w:rFonts w:ascii="Times New Roman" w:eastAsia="Arial" w:hAnsi="Times New Roman" w:cs="Times New Roman"/>
          <w:kern w:val="0"/>
          <w:lang w:val="en-GB"/>
          <w14:ligatures w14:val="none"/>
        </w:rPr>
        <w:t xml:space="preserve">  will promote are highly inconsistent with commitments acquired by both </w:t>
      </w:r>
      <w:r w:rsidR="000B220A" w:rsidRPr="0047397A">
        <w:rPr>
          <w:rFonts w:ascii="Times New Roman" w:eastAsia="Arial" w:hAnsi="Times New Roman" w:cs="Times New Roman"/>
          <w:kern w:val="0"/>
          <w:lang w:val="en-GB"/>
          <w14:ligatures w14:val="none"/>
        </w:rPr>
        <w:t xml:space="preserve">parties </w:t>
      </w:r>
      <w:r w:rsidR="00290DB2" w:rsidRPr="0047397A">
        <w:rPr>
          <w:rFonts w:ascii="Times New Roman" w:eastAsia="Arial" w:hAnsi="Times New Roman" w:cs="Times New Roman"/>
          <w:kern w:val="0"/>
          <w:lang w:val="en-GB"/>
          <w14:ligatures w14:val="none"/>
        </w:rPr>
        <w:t xml:space="preserve">in the framework of gender equality, sustainable development goals and, human </w:t>
      </w:r>
      <w:r w:rsidR="009B368E" w:rsidRPr="0047397A">
        <w:rPr>
          <w:rFonts w:ascii="Times New Roman" w:eastAsia="Arial" w:hAnsi="Times New Roman" w:cs="Times New Roman"/>
          <w:kern w:val="0"/>
          <w:lang w:val="en-GB"/>
          <w14:ligatures w14:val="none"/>
        </w:rPr>
        <w:t xml:space="preserve">frameworks, including women’s rights, indigenous peoples’ rights and the right </w:t>
      </w:r>
      <w:r w:rsidR="00290DB2" w:rsidRPr="0047397A">
        <w:rPr>
          <w:rFonts w:ascii="Times New Roman" w:eastAsia="Arial" w:hAnsi="Times New Roman" w:cs="Times New Roman"/>
          <w:kern w:val="0"/>
          <w:lang w:val="en-GB"/>
          <w14:ligatures w14:val="none"/>
        </w:rPr>
        <w:t>to a free and health</w:t>
      </w:r>
      <w:r w:rsidR="000B220A" w:rsidRPr="0047397A">
        <w:rPr>
          <w:rFonts w:ascii="Times New Roman" w:eastAsia="Arial" w:hAnsi="Times New Roman" w:cs="Times New Roman"/>
          <w:kern w:val="0"/>
          <w:lang w:val="en-GB"/>
          <w14:ligatures w14:val="none"/>
        </w:rPr>
        <w:t>y</w:t>
      </w:r>
      <w:r w:rsidR="00290DB2" w:rsidRPr="0047397A">
        <w:rPr>
          <w:rFonts w:ascii="Times New Roman" w:eastAsia="Arial" w:hAnsi="Times New Roman" w:cs="Times New Roman"/>
          <w:kern w:val="0"/>
          <w:lang w:val="en-GB"/>
          <w14:ligatures w14:val="none"/>
        </w:rPr>
        <w:t xml:space="preserve"> environment</w:t>
      </w:r>
      <w:r w:rsidR="00BE79F7" w:rsidRPr="0047397A">
        <w:rPr>
          <w:rFonts w:ascii="Times New Roman" w:eastAsia="Arial" w:hAnsi="Times New Roman" w:cs="Times New Roman"/>
          <w:kern w:val="0"/>
          <w:lang w:val="en-GB"/>
          <w14:ligatures w14:val="none"/>
        </w:rPr>
        <w:t xml:space="preserve">. </w:t>
      </w:r>
    </w:p>
    <w:p w14:paraId="56008FEE" w14:textId="77777777" w:rsidR="00924EB7" w:rsidRPr="0047397A" w:rsidRDefault="00924EB7" w:rsidP="003B4B56">
      <w:pPr>
        <w:pStyle w:val="Default"/>
        <w:spacing w:line="360" w:lineRule="auto"/>
        <w:jc w:val="both"/>
        <w:rPr>
          <w:rFonts w:ascii="Times New Roman" w:eastAsia="Arial" w:hAnsi="Times New Roman" w:cs="Times New Roman"/>
          <w:b/>
          <w:bCs/>
          <w:sz w:val="22"/>
          <w:szCs w:val="22"/>
          <w14:ligatures w14:val="none"/>
        </w:rPr>
      </w:pPr>
    </w:p>
    <w:p w14:paraId="6A3C620D" w14:textId="1AD00660" w:rsidR="00A51062" w:rsidRPr="0047397A" w:rsidRDefault="00BE79F7" w:rsidP="003B4B56">
      <w:pPr>
        <w:pStyle w:val="Default"/>
        <w:spacing w:line="360" w:lineRule="auto"/>
        <w:jc w:val="both"/>
        <w:rPr>
          <w:rFonts w:ascii="Times New Roman" w:hAnsi="Times New Roman" w:cs="Times New Roman"/>
          <w:sz w:val="22"/>
          <w:szCs w:val="22"/>
        </w:rPr>
      </w:pPr>
      <w:r w:rsidRPr="0047397A">
        <w:rPr>
          <w:rFonts w:ascii="Times New Roman" w:eastAsia="Arial" w:hAnsi="Times New Roman" w:cs="Times New Roman"/>
          <w:b/>
          <w:bCs/>
          <w:sz w:val="22"/>
          <w:szCs w:val="22"/>
          <w14:ligatures w14:val="none"/>
        </w:rPr>
        <w:t xml:space="preserve">A second critique </w:t>
      </w:r>
      <w:r w:rsidR="00AF0A8C" w:rsidRPr="0047397A">
        <w:rPr>
          <w:rFonts w:ascii="Times New Roman" w:eastAsia="Arial" w:hAnsi="Times New Roman" w:cs="Times New Roman"/>
          <w:b/>
          <w:bCs/>
          <w:sz w:val="22"/>
          <w:szCs w:val="22"/>
          <w14:ligatures w14:val="none"/>
        </w:rPr>
        <w:t xml:space="preserve">is </w:t>
      </w:r>
      <w:r w:rsidR="00A51062" w:rsidRPr="0047397A">
        <w:rPr>
          <w:rFonts w:ascii="Times New Roman" w:eastAsia="Arial" w:hAnsi="Times New Roman" w:cs="Times New Roman"/>
          <w:b/>
          <w:bCs/>
          <w:sz w:val="22"/>
          <w:szCs w:val="22"/>
          <w14:ligatures w14:val="none"/>
        </w:rPr>
        <w:t>the non-democratic nature of the whole process</w:t>
      </w:r>
      <w:r w:rsidR="00AF0A8C" w:rsidRPr="0047397A">
        <w:rPr>
          <w:rFonts w:ascii="Times New Roman" w:eastAsia="Arial" w:hAnsi="Times New Roman" w:cs="Times New Roman"/>
          <w:b/>
          <w:bCs/>
          <w:sz w:val="22"/>
          <w:szCs w:val="22"/>
          <w14:ligatures w14:val="none"/>
        </w:rPr>
        <w:t xml:space="preserve"> surrounding the </w:t>
      </w:r>
      <w:r w:rsidR="009B368E" w:rsidRPr="0047397A">
        <w:rPr>
          <w:rFonts w:ascii="Times New Roman" w:eastAsia="Arial" w:hAnsi="Times New Roman" w:cs="Times New Roman"/>
          <w:b/>
          <w:bCs/>
          <w:sz w:val="22"/>
          <w:szCs w:val="22"/>
          <w14:ligatures w14:val="none"/>
        </w:rPr>
        <w:t>Agreement,</w:t>
      </w:r>
      <w:r w:rsidR="00A51062" w:rsidRPr="0047397A">
        <w:rPr>
          <w:rFonts w:ascii="Times New Roman" w:eastAsia="Arial" w:hAnsi="Times New Roman" w:cs="Times New Roman"/>
          <w:b/>
          <w:bCs/>
          <w:sz w:val="22"/>
          <w:szCs w:val="22"/>
          <w14:ligatures w14:val="none"/>
        </w:rPr>
        <w:t xml:space="preserve"> from negotiations to the signing in Brussels</w:t>
      </w:r>
      <w:r w:rsidR="00782C54" w:rsidRPr="0047397A">
        <w:rPr>
          <w:rFonts w:ascii="Times New Roman" w:eastAsia="Arial" w:hAnsi="Times New Roman" w:cs="Times New Roman"/>
          <w:b/>
          <w:bCs/>
          <w:sz w:val="22"/>
          <w:szCs w:val="22"/>
          <w14:ligatures w14:val="none"/>
        </w:rPr>
        <w:t>.</w:t>
      </w:r>
      <w:r w:rsidR="00782C54" w:rsidRPr="0047397A">
        <w:rPr>
          <w:rFonts w:ascii="Times New Roman" w:eastAsia="Arial" w:hAnsi="Times New Roman" w:cs="Times New Roman"/>
          <w:sz w:val="22"/>
          <w:szCs w:val="22"/>
          <w14:ligatures w14:val="none"/>
        </w:rPr>
        <w:t xml:space="preserve"> </w:t>
      </w:r>
      <w:r w:rsidR="00782C54" w:rsidRPr="0047397A">
        <w:rPr>
          <w:rFonts w:ascii="Times New Roman" w:hAnsi="Times New Roman" w:cs="Times New Roman"/>
          <w:sz w:val="22"/>
          <w:szCs w:val="22"/>
        </w:rPr>
        <w:t xml:space="preserve">The </w:t>
      </w:r>
      <w:r w:rsidR="009B368E" w:rsidRPr="0047397A">
        <w:rPr>
          <w:rFonts w:ascii="Times New Roman" w:hAnsi="Times New Roman" w:cs="Times New Roman"/>
          <w:sz w:val="22"/>
          <w:szCs w:val="22"/>
        </w:rPr>
        <w:t>A</w:t>
      </w:r>
      <w:r w:rsidR="00782C54" w:rsidRPr="0047397A">
        <w:rPr>
          <w:rFonts w:ascii="Times New Roman" w:hAnsi="Times New Roman" w:cs="Times New Roman"/>
          <w:sz w:val="22"/>
          <w:szCs w:val="22"/>
        </w:rPr>
        <w:t xml:space="preserve">greement was signed behind closed doors </w:t>
      </w:r>
      <w:r w:rsidR="00A51062" w:rsidRPr="0047397A">
        <w:rPr>
          <w:rFonts w:ascii="Times New Roman" w:hAnsi="Times New Roman" w:cs="Times New Roman"/>
          <w:sz w:val="22"/>
          <w:szCs w:val="22"/>
        </w:rPr>
        <w:t xml:space="preserve">and without </w:t>
      </w:r>
      <w:r w:rsidR="00AF0A8C" w:rsidRPr="0047397A">
        <w:rPr>
          <w:rFonts w:ascii="Times New Roman" w:hAnsi="Times New Roman" w:cs="Times New Roman"/>
          <w:sz w:val="22"/>
          <w:szCs w:val="22"/>
        </w:rPr>
        <w:t xml:space="preserve">proper </w:t>
      </w:r>
      <w:r w:rsidR="00A51062" w:rsidRPr="0047397A">
        <w:rPr>
          <w:rFonts w:ascii="Times New Roman" w:hAnsi="Times New Roman" w:cs="Times New Roman"/>
          <w:sz w:val="22"/>
          <w:szCs w:val="22"/>
        </w:rPr>
        <w:t xml:space="preserve">consultation </w:t>
      </w:r>
      <w:r w:rsidR="00782C54" w:rsidRPr="0047397A">
        <w:rPr>
          <w:rFonts w:ascii="Times New Roman" w:hAnsi="Times New Roman" w:cs="Times New Roman"/>
          <w:sz w:val="22"/>
          <w:szCs w:val="22"/>
        </w:rPr>
        <w:t xml:space="preserve">processes </w:t>
      </w:r>
      <w:r w:rsidR="00A51062" w:rsidRPr="0047397A">
        <w:rPr>
          <w:rFonts w:ascii="Times New Roman" w:hAnsi="Times New Roman" w:cs="Times New Roman"/>
          <w:sz w:val="22"/>
          <w:szCs w:val="22"/>
        </w:rPr>
        <w:t>with civil society organisations, both in Chile and Europe.</w:t>
      </w:r>
      <w:r w:rsidR="00A51062" w:rsidRPr="0047397A">
        <w:rPr>
          <w:rFonts w:ascii="Times New Roman" w:hAnsi="Times New Roman" w:cs="Times New Roman"/>
          <w:color w:val="C00000"/>
          <w:sz w:val="22"/>
          <w:szCs w:val="22"/>
        </w:rPr>
        <w:t xml:space="preserve"> </w:t>
      </w:r>
      <w:r w:rsidR="003C5789" w:rsidRPr="0047397A">
        <w:rPr>
          <w:rFonts w:ascii="Times New Roman" w:hAnsi="Times New Roman" w:cs="Times New Roman"/>
          <w:color w:val="auto"/>
          <w:sz w:val="22"/>
          <w:szCs w:val="22"/>
        </w:rPr>
        <w:t xml:space="preserve">In Chile, Civil Society organisations were denied their right to be </w:t>
      </w:r>
      <w:r w:rsidR="00C37C45" w:rsidRPr="0047397A">
        <w:rPr>
          <w:rFonts w:ascii="Times New Roman" w:hAnsi="Times New Roman" w:cs="Times New Roman"/>
          <w:color w:val="auto"/>
          <w:sz w:val="22"/>
          <w:szCs w:val="22"/>
        </w:rPr>
        <w:t xml:space="preserve">timely </w:t>
      </w:r>
      <w:r w:rsidR="003C5789" w:rsidRPr="0047397A">
        <w:rPr>
          <w:rFonts w:ascii="Times New Roman" w:hAnsi="Times New Roman" w:cs="Times New Roman"/>
          <w:color w:val="auto"/>
          <w:sz w:val="22"/>
          <w:szCs w:val="22"/>
        </w:rPr>
        <w:t xml:space="preserve">informed on the process of discussion and </w:t>
      </w:r>
      <w:r w:rsidR="00C37C45" w:rsidRPr="0047397A">
        <w:rPr>
          <w:rFonts w:ascii="Times New Roman" w:hAnsi="Times New Roman" w:cs="Times New Roman"/>
          <w:color w:val="auto"/>
          <w:sz w:val="22"/>
          <w:szCs w:val="22"/>
        </w:rPr>
        <w:t xml:space="preserve">dates for the </w:t>
      </w:r>
      <w:r w:rsidR="003C5789" w:rsidRPr="0047397A">
        <w:rPr>
          <w:rFonts w:ascii="Times New Roman" w:hAnsi="Times New Roman" w:cs="Times New Roman"/>
          <w:color w:val="auto"/>
          <w:sz w:val="22"/>
          <w:szCs w:val="22"/>
        </w:rPr>
        <w:t>voting at the chamber of deput</w:t>
      </w:r>
      <w:r w:rsidR="00C37C45" w:rsidRPr="0047397A">
        <w:rPr>
          <w:rFonts w:ascii="Times New Roman" w:hAnsi="Times New Roman" w:cs="Times New Roman"/>
          <w:color w:val="auto"/>
          <w:sz w:val="22"/>
          <w:szCs w:val="22"/>
        </w:rPr>
        <w:t>ies</w:t>
      </w:r>
      <w:r w:rsidR="003C5789" w:rsidRPr="0047397A">
        <w:rPr>
          <w:rFonts w:ascii="Times New Roman" w:hAnsi="Times New Roman" w:cs="Times New Roman"/>
          <w:color w:val="auto"/>
          <w:sz w:val="22"/>
          <w:szCs w:val="22"/>
        </w:rPr>
        <w:t xml:space="preserve"> last September. The non-transparency surrounding the Agreement reveals a </w:t>
      </w:r>
      <w:r w:rsidR="00A51062" w:rsidRPr="0047397A">
        <w:rPr>
          <w:rFonts w:ascii="Times New Roman" w:hAnsi="Times New Roman" w:cs="Times New Roman"/>
          <w:color w:val="auto"/>
          <w:sz w:val="22"/>
          <w:szCs w:val="22"/>
        </w:rPr>
        <w:t xml:space="preserve">very undemocratic way of negotiating a trade agreement which will have direct impacts on citizens from both trading parties. Moreover, during trade negotiations, neither the EU nor Chile </w:t>
      </w:r>
      <w:proofErr w:type="gramStart"/>
      <w:r w:rsidR="00A51062" w:rsidRPr="0047397A">
        <w:rPr>
          <w:rFonts w:ascii="Times New Roman" w:hAnsi="Times New Roman" w:cs="Times New Roman"/>
          <w:color w:val="auto"/>
          <w:sz w:val="22"/>
          <w:szCs w:val="22"/>
        </w:rPr>
        <w:t>took into account</w:t>
      </w:r>
      <w:proofErr w:type="gramEnd"/>
      <w:r w:rsidR="00A51062" w:rsidRPr="0047397A">
        <w:rPr>
          <w:rFonts w:ascii="Times New Roman" w:hAnsi="Times New Roman" w:cs="Times New Roman"/>
          <w:color w:val="auto"/>
          <w:sz w:val="22"/>
          <w:szCs w:val="22"/>
        </w:rPr>
        <w:t xml:space="preserve"> the recommendations from civil society organizations, </w:t>
      </w:r>
      <w:r w:rsidR="00782C54" w:rsidRPr="0047397A">
        <w:rPr>
          <w:rFonts w:ascii="Times New Roman" w:hAnsi="Times New Roman" w:cs="Times New Roman"/>
          <w:color w:val="auto"/>
          <w:sz w:val="22"/>
          <w:szCs w:val="22"/>
        </w:rPr>
        <w:t xml:space="preserve">including women’s networks, trade unions and </w:t>
      </w:r>
      <w:r w:rsidR="00A51062" w:rsidRPr="0047397A">
        <w:rPr>
          <w:rFonts w:ascii="Times New Roman" w:hAnsi="Times New Roman" w:cs="Times New Roman"/>
          <w:color w:val="auto"/>
          <w:sz w:val="22"/>
          <w:szCs w:val="22"/>
        </w:rPr>
        <w:t>territorial communities (indigenous, farmers</w:t>
      </w:r>
      <w:r w:rsidR="009B368E" w:rsidRPr="0047397A">
        <w:rPr>
          <w:rFonts w:ascii="Times New Roman" w:hAnsi="Times New Roman" w:cs="Times New Roman"/>
          <w:color w:val="auto"/>
          <w:sz w:val="22"/>
          <w:szCs w:val="22"/>
        </w:rPr>
        <w:t>, environmental collectives</w:t>
      </w:r>
      <w:r w:rsidR="00A51062" w:rsidRPr="0047397A">
        <w:rPr>
          <w:rFonts w:ascii="Times New Roman" w:hAnsi="Times New Roman" w:cs="Times New Roman"/>
          <w:color w:val="auto"/>
          <w:sz w:val="22"/>
          <w:szCs w:val="22"/>
        </w:rPr>
        <w:t xml:space="preserve">). Nor did they </w:t>
      </w:r>
      <w:r w:rsidR="00782C54" w:rsidRPr="0047397A">
        <w:rPr>
          <w:rFonts w:ascii="Times New Roman" w:hAnsi="Times New Roman" w:cs="Times New Roman"/>
          <w:color w:val="auto"/>
          <w:sz w:val="22"/>
          <w:szCs w:val="22"/>
        </w:rPr>
        <w:t xml:space="preserve">take due note of </w:t>
      </w:r>
      <w:r w:rsidR="00A51062" w:rsidRPr="0047397A">
        <w:rPr>
          <w:rFonts w:ascii="Times New Roman" w:hAnsi="Times New Roman" w:cs="Times New Roman"/>
          <w:color w:val="auto"/>
          <w:sz w:val="22"/>
          <w:szCs w:val="22"/>
        </w:rPr>
        <w:t>the risks identified in the Sustainability Impact Assessment commissioned by the EU</w:t>
      </w:r>
      <w:r w:rsidR="00AF0A8C" w:rsidRPr="0047397A">
        <w:rPr>
          <w:rFonts w:ascii="Times New Roman" w:hAnsi="Times New Roman" w:cs="Times New Roman"/>
          <w:color w:val="auto"/>
          <w:sz w:val="22"/>
          <w:szCs w:val="22"/>
        </w:rPr>
        <w:t xml:space="preserve">, among which were </w:t>
      </w:r>
      <w:r w:rsidR="003C5789" w:rsidRPr="0047397A">
        <w:rPr>
          <w:rFonts w:ascii="Times New Roman" w:hAnsi="Times New Roman" w:cs="Times New Roman"/>
          <w:color w:val="auto"/>
          <w:sz w:val="22"/>
          <w:szCs w:val="22"/>
        </w:rPr>
        <w:t xml:space="preserve">potential risks relating to </w:t>
      </w:r>
      <w:r w:rsidR="00AF0A8C" w:rsidRPr="0047397A">
        <w:rPr>
          <w:rFonts w:ascii="Times New Roman" w:hAnsi="Times New Roman" w:cs="Times New Roman"/>
          <w:color w:val="auto"/>
          <w:sz w:val="22"/>
          <w:szCs w:val="22"/>
        </w:rPr>
        <w:t xml:space="preserve">indigenous rights and </w:t>
      </w:r>
      <w:r w:rsidR="00C37C45" w:rsidRPr="0047397A">
        <w:rPr>
          <w:rFonts w:ascii="Times New Roman" w:hAnsi="Times New Roman" w:cs="Times New Roman"/>
          <w:color w:val="auto"/>
          <w:sz w:val="22"/>
          <w:szCs w:val="22"/>
        </w:rPr>
        <w:t>environmental impacts.</w:t>
      </w:r>
      <w:r w:rsidR="00C37C45" w:rsidRPr="0047397A">
        <w:rPr>
          <w:rStyle w:val="Fodnotehenvisning"/>
          <w:rFonts w:ascii="Times New Roman" w:hAnsi="Times New Roman" w:cs="Times New Roman"/>
        </w:rPr>
        <w:t xml:space="preserve"> </w:t>
      </w:r>
      <w:r w:rsidR="00C37C45" w:rsidRPr="0047397A">
        <w:rPr>
          <w:rStyle w:val="Fodnotehenvisning"/>
          <w:rFonts w:ascii="Times New Roman" w:hAnsi="Times New Roman" w:cs="Times New Roman"/>
        </w:rPr>
        <w:footnoteReference w:id="13"/>
      </w:r>
      <w:r w:rsidR="00C37C45" w:rsidRPr="0047397A">
        <w:rPr>
          <w:rFonts w:ascii="Times New Roman" w:hAnsi="Times New Roman" w:cs="Times New Roman"/>
        </w:rPr>
        <w:t xml:space="preserve"> </w:t>
      </w:r>
      <w:r w:rsidR="00C37C45" w:rsidRPr="0047397A">
        <w:rPr>
          <w:rFonts w:ascii="Times New Roman" w:hAnsi="Times New Roman" w:cs="Times New Roman"/>
          <w:sz w:val="22"/>
          <w:szCs w:val="22"/>
        </w:rPr>
        <w:t xml:space="preserve">In sharp contrast with the marginal position of civil society organisations, </w:t>
      </w:r>
      <w:r w:rsidR="00A51062" w:rsidRPr="0047397A">
        <w:rPr>
          <w:rFonts w:ascii="Times New Roman" w:hAnsi="Times New Roman" w:cs="Times New Roman"/>
          <w:sz w:val="22"/>
          <w:szCs w:val="22"/>
        </w:rPr>
        <w:t xml:space="preserve"> </w:t>
      </w:r>
      <w:r w:rsidR="00C37C45" w:rsidRPr="0047397A">
        <w:rPr>
          <w:rFonts w:ascii="Times New Roman" w:hAnsi="Times New Roman" w:cs="Times New Roman"/>
          <w:sz w:val="22"/>
          <w:szCs w:val="22"/>
        </w:rPr>
        <w:t xml:space="preserve">since 2014, </w:t>
      </w:r>
      <w:r w:rsidR="00A51062" w:rsidRPr="0047397A">
        <w:rPr>
          <w:rFonts w:ascii="Times New Roman" w:hAnsi="Times New Roman" w:cs="Times New Roman"/>
          <w:sz w:val="22"/>
          <w:szCs w:val="22"/>
        </w:rPr>
        <w:t>the European mining lobby has spent more than 21 million a year and</w:t>
      </w:r>
      <w:r w:rsidR="003B4B56" w:rsidRPr="0047397A">
        <w:rPr>
          <w:rFonts w:ascii="Times New Roman" w:hAnsi="Times New Roman" w:cs="Times New Roman"/>
          <w:sz w:val="22"/>
          <w:szCs w:val="22"/>
        </w:rPr>
        <w:t xml:space="preserve"> </w:t>
      </w:r>
      <w:r w:rsidR="00A51062" w:rsidRPr="0047397A">
        <w:rPr>
          <w:rFonts w:ascii="Times New Roman" w:hAnsi="Times New Roman" w:cs="Times New Roman"/>
          <w:sz w:val="22"/>
          <w:szCs w:val="22"/>
        </w:rPr>
        <w:t>held almost a thousand meetings with EU decision-makers since 2014</w:t>
      </w:r>
      <w:r w:rsidR="00AF0A8C" w:rsidRPr="0047397A">
        <w:rPr>
          <w:rFonts w:ascii="Times New Roman" w:hAnsi="Times New Roman" w:cs="Times New Roman"/>
          <w:sz w:val="22"/>
          <w:szCs w:val="22"/>
        </w:rPr>
        <w:t xml:space="preserve"> </w:t>
      </w:r>
      <w:r w:rsidR="00A51062" w:rsidRPr="0047397A">
        <w:rPr>
          <w:rFonts w:ascii="Times New Roman" w:hAnsi="Times New Roman" w:cs="Times New Roman"/>
          <w:sz w:val="22"/>
          <w:szCs w:val="22"/>
        </w:rPr>
        <w:t xml:space="preserve">to influence its content, with </w:t>
      </w:r>
      <w:r w:rsidR="003B4B56" w:rsidRPr="0047397A">
        <w:rPr>
          <w:rFonts w:ascii="Times New Roman" w:hAnsi="Times New Roman" w:cs="Times New Roman"/>
          <w:sz w:val="22"/>
          <w:szCs w:val="22"/>
        </w:rPr>
        <w:t>be</w:t>
      </w:r>
      <w:r w:rsidR="00A51062" w:rsidRPr="0047397A">
        <w:rPr>
          <w:rFonts w:ascii="Times New Roman" w:hAnsi="Times New Roman" w:cs="Times New Roman"/>
          <w:sz w:val="22"/>
          <w:szCs w:val="22"/>
        </w:rPr>
        <w:t>neficial outcomes for European businesses.</w:t>
      </w:r>
      <w:r w:rsidR="00A51062" w:rsidRPr="0047397A">
        <w:rPr>
          <w:rStyle w:val="Fodnotehenvisning"/>
          <w:rFonts w:ascii="Times New Roman" w:hAnsi="Times New Roman" w:cs="Times New Roman"/>
          <w:sz w:val="22"/>
          <w:szCs w:val="22"/>
        </w:rPr>
        <w:footnoteReference w:id="14"/>
      </w:r>
      <w:r w:rsidR="00A51062" w:rsidRPr="0047397A">
        <w:rPr>
          <w:rFonts w:ascii="Times New Roman" w:hAnsi="Times New Roman" w:cs="Times New Roman"/>
          <w:sz w:val="22"/>
          <w:szCs w:val="22"/>
        </w:rPr>
        <w:t xml:space="preserve"> Just </w:t>
      </w:r>
      <w:r w:rsidR="00004F69" w:rsidRPr="0047397A">
        <w:rPr>
          <w:rFonts w:ascii="Times New Roman" w:hAnsi="Times New Roman" w:cs="Times New Roman"/>
          <w:sz w:val="22"/>
          <w:szCs w:val="22"/>
        </w:rPr>
        <w:t>like the</w:t>
      </w:r>
      <w:r w:rsidR="00A51062" w:rsidRPr="0047397A">
        <w:rPr>
          <w:rFonts w:ascii="Times New Roman" w:hAnsi="Times New Roman" w:cs="Times New Roman"/>
          <w:sz w:val="22"/>
          <w:szCs w:val="22"/>
        </w:rPr>
        <w:t xml:space="preserve"> EU-Chile Agreement, the Chilean Lithium Strategy </w:t>
      </w:r>
      <w:r w:rsidR="00A51062" w:rsidRPr="008F6FB5">
        <w:rPr>
          <w:rFonts w:ascii="Times New Roman" w:hAnsi="Times New Roman" w:cs="Times New Roman"/>
          <w:sz w:val="22"/>
          <w:szCs w:val="22"/>
        </w:rPr>
        <w:t>(2023) was</w:t>
      </w:r>
      <w:r w:rsidR="00A51062" w:rsidRPr="0047397A">
        <w:rPr>
          <w:rFonts w:ascii="Times New Roman" w:hAnsi="Times New Roman" w:cs="Times New Roman"/>
          <w:sz w:val="22"/>
          <w:szCs w:val="22"/>
        </w:rPr>
        <w:t xml:space="preserve"> not </w:t>
      </w:r>
      <w:r w:rsidR="00A51062" w:rsidRPr="0047397A">
        <w:rPr>
          <w:rFonts w:ascii="Times New Roman" w:hAnsi="Times New Roman" w:cs="Times New Roman"/>
          <w:sz w:val="22"/>
          <w:szCs w:val="22"/>
        </w:rPr>
        <w:lastRenderedPageBreak/>
        <w:t xml:space="preserve">consulted with indigenous communities, civil society organizations and other actors in the country. To the undemocratic nature of </w:t>
      </w:r>
      <w:r w:rsidR="009B368E" w:rsidRPr="0047397A">
        <w:rPr>
          <w:rFonts w:ascii="Times New Roman" w:hAnsi="Times New Roman" w:cs="Times New Roman"/>
          <w:sz w:val="22"/>
          <w:szCs w:val="22"/>
        </w:rPr>
        <w:t>both policy frameworks</w:t>
      </w:r>
      <w:r w:rsidR="00A51062" w:rsidRPr="0047397A">
        <w:rPr>
          <w:rFonts w:ascii="Times New Roman" w:hAnsi="Times New Roman" w:cs="Times New Roman"/>
          <w:sz w:val="22"/>
          <w:szCs w:val="22"/>
        </w:rPr>
        <w:t xml:space="preserve">, one should add the elitist character of the wealth and opportunities that will be generated by </w:t>
      </w:r>
      <w:r w:rsidR="002E5480" w:rsidRPr="0047397A">
        <w:rPr>
          <w:rFonts w:ascii="Times New Roman" w:hAnsi="Times New Roman" w:cs="Times New Roman"/>
          <w:sz w:val="22"/>
          <w:szCs w:val="22"/>
        </w:rPr>
        <w:t xml:space="preserve">the </w:t>
      </w:r>
      <w:r w:rsidR="00A51062" w:rsidRPr="0047397A">
        <w:rPr>
          <w:rFonts w:ascii="Times New Roman" w:hAnsi="Times New Roman" w:cs="Times New Roman"/>
          <w:sz w:val="22"/>
          <w:szCs w:val="22"/>
        </w:rPr>
        <w:t>Agreement</w:t>
      </w:r>
      <w:r w:rsidR="002E5480" w:rsidRPr="0047397A">
        <w:rPr>
          <w:rFonts w:ascii="Times New Roman" w:hAnsi="Times New Roman" w:cs="Times New Roman"/>
          <w:sz w:val="22"/>
          <w:szCs w:val="22"/>
        </w:rPr>
        <w:t xml:space="preserve">, if one considers the fact that </w:t>
      </w:r>
      <w:r w:rsidR="009B368E" w:rsidRPr="0047397A">
        <w:rPr>
          <w:rFonts w:ascii="Times New Roman" w:hAnsi="Times New Roman" w:cs="Times New Roman"/>
          <w:sz w:val="22"/>
          <w:szCs w:val="22"/>
        </w:rPr>
        <w:t xml:space="preserve">the economic empowerment of women (through export activities, for example) will likely privilege well-educated women in </w:t>
      </w:r>
      <w:r w:rsidR="00C37C45" w:rsidRPr="0047397A">
        <w:rPr>
          <w:rFonts w:ascii="Times New Roman" w:hAnsi="Times New Roman" w:cs="Times New Roman"/>
          <w:sz w:val="22"/>
          <w:szCs w:val="22"/>
        </w:rPr>
        <w:t>Chile</w:t>
      </w:r>
      <w:r w:rsidR="009B368E" w:rsidRPr="0047397A">
        <w:rPr>
          <w:rFonts w:ascii="Times New Roman" w:hAnsi="Times New Roman" w:cs="Times New Roman"/>
          <w:sz w:val="22"/>
          <w:szCs w:val="22"/>
        </w:rPr>
        <w:t>, leaving a majority of indigenous rural and migrant women out. This contradicts both parties’ obligations regarding implementation of the SDG Agenda</w:t>
      </w:r>
      <w:r w:rsidR="00C37C45" w:rsidRPr="0047397A">
        <w:rPr>
          <w:rFonts w:ascii="Times New Roman" w:hAnsi="Times New Roman" w:cs="Times New Roman"/>
          <w:sz w:val="22"/>
          <w:szCs w:val="22"/>
        </w:rPr>
        <w:t xml:space="preserve">, particularly SDG Goal 5. </w:t>
      </w:r>
    </w:p>
    <w:p w14:paraId="5FE0DE87" w14:textId="77777777" w:rsidR="005D09DF" w:rsidRPr="0047397A" w:rsidRDefault="005D09DF" w:rsidP="0067456A">
      <w:pPr>
        <w:spacing w:after="0" w:line="360" w:lineRule="auto"/>
        <w:jc w:val="both"/>
        <w:rPr>
          <w:rFonts w:ascii="Times New Roman" w:hAnsi="Times New Roman" w:cs="Times New Roman"/>
          <w:color w:val="C00000"/>
          <w:kern w:val="24"/>
          <w:lang w:val="en-GB"/>
          <w14:ligatures w14:val="none"/>
        </w:rPr>
      </w:pPr>
    </w:p>
    <w:p w14:paraId="5E07204F" w14:textId="15855231" w:rsidR="0080705C" w:rsidRPr="0047397A" w:rsidRDefault="008B2C43" w:rsidP="0067456A">
      <w:pPr>
        <w:pStyle w:val="Listeafsnit"/>
        <w:numPr>
          <w:ilvl w:val="1"/>
          <w:numId w:val="39"/>
        </w:numPr>
        <w:spacing w:after="0" w:line="360" w:lineRule="auto"/>
        <w:outlineLvl w:val="1"/>
        <w:rPr>
          <w:rFonts w:ascii="Times New Roman" w:eastAsia="Times New Roman" w:hAnsi="Times New Roman" w:cs="Times New Roman"/>
          <w:kern w:val="0"/>
          <w:lang w:val="en-GB"/>
          <w14:ligatures w14:val="none"/>
        </w:rPr>
      </w:pPr>
      <w:r w:rsidRPr="0047397A">
        <w:rPr>
          <w:rFonts w:ascii="Times New Roman" w:eastAsia="Times New Roman" w:hAnsi="Times New Roman" w:cs="Times New Roman"/>
          <w:b/>
          <w:bCs/>
          <w:kern w:val="0"/>
          <w:lang w:val="en-GB"/>
          <w14:ligatures w14:val="none"/>
        </w:rPr>
        <w:t xml:space="preserve">The </w:t>
      </w:r>
      <w:r w:rsidR="0080705C" w:rsidRPr="0047397A">
        <w:rPr>
          <w:rFonts w:ascii="Times New Roman" w:eastAsia="Times New Roman" w:hAnsi="Times New Roman" w:cs="Times New Roman"/>
          <w:b/>
          <w:bCs/>
          <w:kern w:val="0"/>
          <w:lang w:val="en-GB"/>
          <w14:ligatures w14:val="none"/>
        </w:rPr>
        <w:t>gender equality</w:t>
      </w:r>
      <w:r w:rsidRPr="0047397A">
        <w:rPr>
          <w:rFonts w:ascii="Times New Roman" w:eastAsia="Times New Roman" w:hAnsi="Times New Roman" w:cs="Times New Roman"/>
          <w:b/>
          <w:bCs/>
          <w:kern w:val="0"/>
          <w:lang w:val="en-GB"/>
          <w14:ligatures w14:val="none"/>
        </w:rPr>
        <w:t xml:space="preserve"> Chapter in the</w:t>
      </w:r>
      <w:r w:rsidR="00C37C45" w:rsidRPr="0047397A">
        <w:rPr>
          <w:rFonts w:ascii="Times New Roman" w:eastAsia="Times New Roman" w:hAnsi="Times New Roman" w:cs="Times New Roman"/>
          <w:b/>
          <w:bCs/>
          <w:kern w:val="0"/>
          <w:lang w:val="en-GB"/>
          <w14:ligatures w14:val="none"/>
        </w:rPr>
        <w:t xml:space="preserve"> EU-Chile</w:t>
      </w:r>
      <w:r w:rsidRPr="0047397A">
        <w:rPr>
          <w:rFonts w:ascii="Times New Roman" w:eastAsia="Times New Roman" w:hAnsi="Times New Roman" w:cs="Times New Roman"/>
          <w:b/>
          <w:bCs/>
          <w:kern w:val="0"/>
          <w:lang w:val="en-GB"/>
          <w14:ligatures w14:val="none"/>
        </w:rPr>
        <w:t xml:space="preserve"> </w:t>
      </w:r>
      <w:r w:rsidR="00456780" w:rsidRPr="0047397A">
        <w:rPr>
          <w:rFonts w:ascii="Times New Roman" w:eastAsia="Times New Roman" w:hAnsi="Times New Roman" w:cs="Times New Roman"/>
          <w:b/>
          <w:bCs/>
          <w:kern w:val="0"/>
          <w:lang w:val="en-GB"/>
          <w14:ligatures w14:val="none"/>
        </w:rPr>
        <w:t>trade Agreement</w:t>
      </w:r>
      <w:r w:rsidR="000B220A" w:rsidRPr="0047397A">
        <w:rPr>
          <w:rStyle w:val="Fodnotehenvisning"/>
          <w:rFonts w:ascii="Times New Roman" w:eastAsia="Arial" w:hAnsi="Times New Roman" w:cs="Times New Roman"/>
          <w:lang w:val="en-GB"/>
          <w14:ligatures w14:val="none"/>
        </w:rPr>
        <w:footnoteReference w:id="15"/>
      </w:r>
      <w:r w:rsidRPr="0047397A">
        <w:rPr>
          <w:rFonts w:ascii="Times New Roman" w:eastAsia="Times New Roman" w:hAnsi="Times New Roman" w:cs="Times New Roman"/>
          <w:b/>
          <w:bCs/>
          <w:kern w:val="0"/>
          <w:lang w:val="en-GB"/>
          <w14:ligatures w14:val="none"/>
        </w:rPr>
        <w:t xml:space="preserve">: Key issues at stake </w:t>
      </w:r>
    </w:p>
    <w:p w14:paraId="36FAA076" w14:textId="328A19C9" w:rsidR="00EB544E" w:rsidRDefault="00BC3B7C" w:rsidP="00F467C5">
      <w:pPr>
        <w:pStyle w:val="Listeafsnit"/>
        <w:spacing w:after="0" w:line="360" w:lineRule="auto"/>
        <w:ind w:left="0"/>
        <w:jc w:val="both"/>
        <w:rPr>
          <w:rFonts w:ascii="Times New Roman" w:hAnsi="Times New Roman" w:cs="Times New Roman"/>
          <w:kern w:val="24"/>
          <w:lang w:val="en-GB"/>
        </w:rPr>
      </w:pPr>
      <w:r w:rsidRPr="0047397A">
        <w:rPr>
          <w:rFonts w:ascii="Times New Roman" w:hAnsi="Times New Roman" w:cs="Times New Roman"/>
          <w:kern w:val="24"/>
          <w:lang w:val="en-GB"/>
          <w14:ligatures w14:val="none"/>
        </w:rPr>
        <w:t xml:space="preserve">Chile has received </w:t>
      </w:r>
      <w:r w:rsidR="003810B3" w:rsidRPr="0047397A">
        <w:rPr>
          <w:rFonts w:ascii="Times New Roman" w:hAnsi="Times New Roman" w:cs="Times New Roman"/>
          <w:kern w:val="24"/>
          <w:lang w:val="en-GB"/>
          <w14:ligatures w14:val="none"/>
        </w:rPr>
        <w:t xml:space="preserve">international </w:t>
      </w:r>
      <w:r w:rsidRPr="0047397A">
        <w:rPr>
          <w:rFonts w:ascii="Times New Roman" w:hAnsi="Times New Roman" w:cs="Times New Roman"/>
          <w:kern w:val="24"/>
          <w:lang w:val="en-GB"/>
          <w14:ligatures w14:val="none"/>
        </w:rPr>
        <w:t xml:space="preserve">praise for incorporating </w:t>
      </w:r>
      <w:r w:rsidR="000B220A" w:rsidRPr="0047397A">
        <w:rPr>
          <w:rFonts w:ascii="Times New Roman" w:hAnsi="Times New Roman" w:cs="Times New Roman"/>
          <w:kern w:val="24"/>
          <w:lang w:val="en-GB"/>
          <w14:ligatures w14:val="none"/>
        </w:rPr>
        <w:t>gender issues</w:t>
      </w:r>
      <w:r w:rsidRPr="0047397A">
        <w:rPr>
          <w:rFonts w:ascii="Times New Roman" w:hAnsi="Times New Roman" w:cs="Times New Roman"/>
          <w:kern w:val="24"/>
          <w:lang w:val="en-GB"/>
          <w14:ligatures w14:val="none"/>
        </w:rPr>
        <w:t xml:space="preserve"> in trade agreements</w:t>
      </w:r>
      <w:r w:rsidR="00A71884" w:rsidRPr="0047397A">
        <w:rPr>
          <w:rFonts w:ascii="Times New Roman" w:hAnsi="Times New Roman" w:cs="Times New Roman"/>
          <w:kern w:val="24"/>
          <w:lang w:val="en-GB"/>
          <w14:ligatures w14:val="none"/>
        </w:rPr>
        <w:t>.</w:t>
      </w:r>
      <w:r w:rsidR="00A71884" w:rsidRPr="0047397A">
        <w:rPr>
          <w:rStyle w:val="Fodnotehenvisning"/>
          <w:rFonts w:ascii="Times New Roman" w:hAnsi="Times New Roman" w:cs="Times New Roman"/>
          <w:kern w:val="24"/>
          <w:lang w:val="en-GB"/>
          <w14:ligatures w14:val="none"/>
        </w:rPr>
        <w:footnoteReference w:id="16"/>
      </w:r>
      <w:r w:rsidR="00A71884" w:rsidRPr="0047397A">
        <w:rPr>
          <w:rFonts w:ascii="Times New Roman" w:hAnsi="Times New Roman" w:cs="Times New Roman"/>
          <w:kern w:val="24"/>
          <w:lang w:val="en-GB"/>
          <w14:ligatures w14:val="none"/>
        </w:rPr>
        <w:t xml:space="preserve"> </w:t>
      </w:r>
      <w:r w:rsidR="003810B3" w:rsidRPr="0047397A">
        <w:rPr>
          <w:rFonts w:ascii="Times New Roman" w:hAnsi="Times New Roman" w:cs="Times New Roman"/>
          <w:kern w:val="24"/>
          <w:lang w:val="en-GB"/>
          <w14:ligatures w14:val="none"/>
        </w:rPr>
        <w:t xml:space="preserve">More recently, the country </w:t>
      </w:r>
      <w:r w:rsidR="003810B3" w:rsidRPr="0047397A">
        <w:rPr>
          <w:rFonts w:ascii="Times New Roman" w:hAnsi="Times New Roman" w:cs="Times New Roman"/>
          <w:kern w:val="24"/>
          <w:lang w:val="en-GB"/>
        </w:rPr>
        <w:t>received the WTO International Award for Gender Equality in Trade</w:t>
      </w:r>
      <w:r w:rsidR="00CA332B" w:rsidRPr="0047397A">
        <w:rPr>
          <w:rFonts w:ascii="Times New Roman" w:hAnsi="Times New Roman" w:cs="Times New Roman"/>
          <w:kern w:val="24"/>
          <w:lang w:val="en-GB"/>
        </w:rPr>
        <w:t xml:space="preserve"> (October 2024)</w:t>
      </w:r>
      <w:r w:rsidR="003810B3" w:rsidRPr="0047397A">
        <w:rPr>
          <w:rFonts w:ascii="Times New Roman" w:hAnsi="Times New Roman" w:cs="Times New Roman"/>
          <w:kern w:val="24"/>
          <w:lang w:val="en-GB"/>
        </w:rPr>
        <w:t xml:space="preserve">. </w:t>
      </w:r>
      <w:r w:rsidR="002476B4" w:rsidRPr="0047397A">
        <w:rPr>
          <w:rFonts w:ascii="Times New Roman" w:hAnsi="Times New Roman" w:cs="Times New Roman"/>
          <w:kern w:val="24"/>
          <w:lang w:val="en-GB"/>
        </w:rPr>
        <w:t>While</w:t>
      </w:r>
      <w:r w:rsidR="00603E32" w:rsidRPr="0047397A">
        <w:rPr>
          <w:rFonts w:ascii="Times New Roman" w:hAnsi="Times New Roman" w:cs="Times New Roman"/>
          <w:kern w:val="24"/>
          <w:lang w:val="en-GB"/>
        </w:rPr>
        <w:t xml:space="preserve"> incorporat</w:t>
      </w:r>
      <w:r w:rsidR="00C37C45" w:rsidRPr="0047397A">
        <w:rPr>
          <w:rFonts w:ascii="Times New Roman" w:hAnsi="Times New Roman" w:cs="Times New Roman"/>
          <w:kern w:val="24"/>
          <w:lang w:val="en-GB"/>
        </w:rPr>
        <w:t>ing</w:t>
      </w:r>
      <w:r w:rsidR="00603E32" w:rsidRPr="0047397A">
        <w:rPr>
          <w:rFonts w:ascii="Times New Roman" w:hAnsi="Times New Roman" w:cs="Times New Roman"/>
          <w:kern w:val="24"/>
          <w:lang w:val="en-GB"/>
        </w:rPr>
        <w:t xml:space="preserve"> gender issues in trade agreements </w:t>
      </w:r>
      <w:r w:rsidR="00C37C45" w:rsidRPr="0047397A">
        <w:rPr>
          <w:rFonts w:ascii="Times New Roman" w:hAnsi="Times New Roman" w:cs="Times New Roman"/>
          <w:kern w:val="24"/>
          <w:lang w:val="en-GB"/>
        </w:rPr>
        <w:t>is</w:t>
      </w:r>
      <w:r w:rsidR="002476B4" w:rsidRPr="0047397A">
        <w:rPr>
          <w:rFonts w:ascii="Times New Roman" w:hAnsi="Times New Roman" w:cs="Times New Roman"/>
          <w:kern w:val="24"/>
          <w:lang w:val="en-GB"/>
        </w:rPr>
        <w:t xml:space="preserve"> a positive step towards gender equality, </w:t>
      </w:r>
      <w:r w:rsidR="00C37C45" w:rsidRPr="0047397A">
        <w:rPr>
          <w:rFonts w:ascii="Times New Roman" w:hAnsi="Times New Roman" w:cs="Times New Roman"/>
          <w:kern w:val="24"/>
          <w:lang w:val="en-GB"/>
        </w:rPr>
        <w:t>it is</w:t>
      </w:r>
      <w:r w:rsidR="002476B4" w:rsidRPr="0047397A">
        <w:rPr>
          <w:rFonts w:ascii="Times New Roman" w:hAnsi="Times New Roman" w:cs="Times New Roman"/>
          <w:kern w:val="24"/>
          <w:lang w:val="en-GB"/>
        </w:rPr>
        <w:t xml:space="preserve"> not enough to achieve substantial equality in </w:t>
      </w:r>
      <w:r w:rsidR="009B368E" w:rsidRPr="0047397A">
        <w:rPr>
          <w:rFonts w:ascii="Times New Roman" w:hAnsi="Times New Roman" w:cs="Times New Roman"/>
          <w:kern w:val="24"/>
          <w:lang w:val="en-GB"/>
        </w:rPr>
        <w:t>trade</w:t>
      </w:r>
      <w:r w:rsidR="002476B4" w:rsidRPr="0047397A">
        <w:rPr>
          <w:rFonts w:ascii="Times New Roman" w:hAnsi="Times New Roman" w:cs="Times New Roman"/>
          <w:kern w:val="24"/>
          <w:lang w:val="en-GB"/>
        </w:rPr>
        <w:t xml:space="preserve">. </w:t>
      </w:r>
      <w:r w:rsidR="00A01574" w:rsidRPr="0047397A">
        <w:rPr>
          <w:rFonts w:ascii="Times New Roman" w:hAnsi="Times New Roman" w:cs="Times New Roman"/>
          <w:kern w:val="24"/>
          <w:lang w:val="en-GB"/>
        </w:rPr>
        <w:t xml:space="preserve">Achieving </w:t>
      </w:r>
      <w:r w:rsidR="009B368E" w:rsidRPr="0047397A">
        <w:rPr>
          <w:rFonts w:ascii="Times New Roman" w:hAnsi="Times New Roman" w:cs="Times New Roman"/>
          <w:kern w:val="24"/>
          <w:lang w:val="en-GB"/>
        </w:rPr>
        <w:t>th</w:t>
      </w:r>
      <w:r w:rsidR="00C37C45" w:rsidRPr="0047397A">
        <w:rPr>
          <w:rFonts w:ascii="Times New Roman" w:hAnsi="Times New Roman" w:cs="Times New Roman"/>
          <w:kern w:val="24"/>
          <w:lang w:val="en-GB"/>
        </w:rPr>
        <w:t>e latter</w:t>
      </w:r>
      <w:r w:rsidR="00603E32" w:rsidRPr="0047397A">
        <w:rPr>
          <w:rFonts w:ascii="Times New Roman" w:hAnsi="Times New Roman" w:cs="Times New Roman"/>
          <w:kern w:val="24"/>
          <w:lang w:val="en-GB"/>
        </w:rPr>
        <w:t xml:space="preserve"> require</w:t>
      </w:r>
      <w:r w:rsidR="00A01574" w:rsidRPr="0047397A">
        <w:rPr>
          <w:rFonts w:ascii="Times New Roman" w:hAnsi="Times New Roman" w:cs="Times New Roman"/>
          <w:kern w:val="24"/>
          <w:lang w:val="en-GB"/>
        </w:rPr>
        <w:t>s</w:t>
      </w:r>
      <w:r w:rsidR="00603E32" w:rsidRPr="0047397A">
        <w:rPr>
          <w:rFonts w:ascii="Times New Roman" w:hAnsi="Times New Roman" w:cs="Times New Roman"/>
          <w:kern w:val="24"/>
          <w:lang w:val="en-GB"/>
        </w:rPr>
        <w:t xml:space="preserve"> recognition </w:t>
      </w:r>
      <w:r w:rsidR="009B368E" w:rsidRPr="0047397A">
        <w:rPr>
          <w:rFonts w:ascii="Times New Roman" w:hAnsi="Times New Roman" w:cs="Times New Roman"/>
          <w:kern w:val="24"/>
          <w:lang w:val="en-GB"/>
        </w:rPr>
        <w:t xml:space="preserve">of existing </w:t>
      </w:r>
      <w:r w:rsidR="00C37C45" w:rsidRPr="0047397A">
        <w:rPr>
          <w:rFonts w:ascii="Times New Roman" w:hAnsi="Times New Roman" w:cs="Times New Roman"/>
          <w:kern w:val="24"/>
          <w:lang w:val="en-GB"/>
        </w:rPr>
        <w:t xml:space="preserve">power imbalances perpetuating </w:t>
      </w:r>
      <w:r w:rsidR="009B368E" w:rsidRPr="0047397A">
        <w:rPr>
          <w:rFonts w:ascii="Times New Roman" w:hAnsi="Times New Roman" w:cs="Times New Roman"/>
          <w:kern w:val="24"/>
          <w:lang w:val="en-GB"/>
        </w:rPr>
        <w:t xml:space="preserve">structural inequalities </w:t>
      </w:r>
      <w:r w:rsidR="00C37C45" w:rsidRPr="0047397A">
        <w:rPr>
          <w:rFonts w:ascii="Times New Roman" w:hAnsi="Times New Roman" w:cs="Times New Roman"/>
          <w:kern w:val="24"/>
          <w:lang w:val="en-GB"/>
        </w:rPr>
        <w:t>and implementation of</w:t>
      </w:r>
      <w:r w:rsidR="009D1323" w:rsidRPr="0047397A">
        <w:rPr>
          <w:rFonts w:ascii="Times New Roman" w:hAnsi="Times New Roman" w:cs="Times New Roman"/>
          <w:kern w:val="24"/>
          <w:lang w:val="en-GB"/>
        </w:rPr>
        <w:t xml:space="preserve"> </w:t>
      </w:r>
      <w:r w:rsidR="009B368E" w:rsidRPr="0047397A">
        <w:rPr>
          <w:rFonts w:ascii="Times New Roman" w:hAnsi="Times New Roman" w:cs="Times New Roman"/>
          <w:kern w:val="24"/>
          <w:lang w:val="en-GB"/>
        </w:rPr>
        <w:t xml:space="preserve">bold </w:t>
      </w:r>
      <w:r w:rsidR="00603E32" w:rsidRPr="0047397A">
        <w:rPr>
          <w:rFonts w:ascii="Times New Roman" w:hAnsi="Times New Roman" w:cs="Times New Roman"/>
          <w:kern w:val="24"/>
          <w:lang w:val="en-GB"/>
        </w:rPr>
        <w:t>policies</w:t>
      </w:r>
      <w:r w:rsidR="009B368E" w:rsidRPr="0047397A">
        <w:rPr>
          <w:rFonts w:ascii="Times New Roman" w:hAnsi="Times New Roman" w:cs="Times New Roman"/>
          <w:kern w:val="24"/>
          <w:lang w:val="en-GB"/>
        </w:rPr>
        <w:t xml:space="preserve"> that redistribute wealth </w:t>
      </w:r>
      <w:r w:rsidR="00A71480" w:rsidRPr="0047397A">
        <w:rPr>
          <w:rFonts w:ascii="Times New Roman" w:hAnsi="Times New Roman" w:cs="Times New Roman"/>
          <w:kern w:val="24"/>
          <w:lang w:val="en-GB"/>
        </w:rPr>
        <w:t>equitably</w:t>
      </w:r>
      <w:r w:rsidR="00C37C45" w:rsidRPr="0047397A">
        <w:rPr>
          <w:rFonts w:ascii="Times New Roman" w:hAnsi="Times New Roman" w:cs="Times New Roman"/>
          <w:kern w:val="24"/>
          <w:lang w:val="en-GB"/>
        </w:rPr>
        <w:t>, following an intersectional model of redistribution that is relevant to the daily lives of all women and men on the ground</w:t>
      </w:r>
      <w:r w:rsidR="00603E32" w:rsidRPr="0047397A">
        <w:rPr>
          <w:rFonts w:ascii="Times New Roman" w:hAnsi="Times New Roman" w:cs="Times New Roman"/>
          <w:kern w:val="24"/>
          <w:lang w:val="en-GB"/>
        </w:rPr>
        <w:t>.</w:t>
      </w:r>
      <w:r w:rsidR="00EB544E" w:rsidRPr="0047397A">
        <w:rPr>
          <w:rFonts w:ascii="Times New Roman" w:hAnsi="Times New Roman" w:cs="Times New Roman"/>
          <w:kern w:val="24"/>
          <w:lang w:val="en-GB"/>
        </w:rPr>
        <w:t xml:space="preserve"> </w:t>
      </w:r>
      <w:r w:rsidR="00603E32" w:rsidRPr="0047397A">
        <w:rPr>
          <w:rFonts w:ascii="Times New Roman" w:hAnsi="Times New Roman" w:cs="Times New Roman"/>
          <w:kern w:val="24"/>
          <w:lang w:val="en-GB"/>
        </w:rPr>
        <w:t xml:space="preserve">In a similar way, voluntary </w:t>
      </w:r>
      <w:r w:rsidR="00EB544E" w:rsidRPr="0047397A">
        <w:rPr>
          <w:rFonts w:ascii="Times New Roman" w:hAnsi="Times New Roman" w:cs="Times New Roman"/>
          <w:kern w:val="24"/>
          <w:lang w:val="en-GB"/>
        </w:rPr>
        <w:t xml:space="preserve">gender mainstreaming </w:t>
      </w:r>
      <w:r w:rsidR="00603E32" w:rsidRPr="0047397A">
        <w:rPr>
          <w:rFonts w:ascii="Times New Roman" w:hAnsi="Times New Roman" w:cs="Times New Roman"/>
          <w:kern w:val="24"/>
          <w:lang w:val="en-GB"/>
        </w:rPr>
        <w:t xml:space="preserve">actions </w:t>
      </w:r>
      <w:r w:rsidR="00A71480" w:rsidRPr="0047397A">
        <w:rPr>
          <w:rFonts w:ascii="Times New Roman" w:hAnsi="Times New Roman" w:cs="Times New Roman"/>
          <w:kern w:val="24"/>
          <w:lang w:val="en-GB"/>
        </w:rPr>
        <w:t xml:space="preserve">(such as the </w:t>
      </w:r>
      <w:r w:rsidR="00EB544E" w:rsidRPr="0047397A">
        <w:rPr>
          <w:rFonts w:ascii="Times New Roman" w:hAnsi="Times New Roman" w:cs="Times New Roman"/>
          <w:kern w:val="24"/>
          <w:lang w:val="en-GB"/>
        </w:rPr>
        <w:t>ones</w:t>
      </w:r>
      <w:r w:rsidR="00A71480" w:rsidRPr="0047397A">
        <w:rPr>
          <w:rFonts w:ascii="Times New Roman" w:hAnsi="Times New Roman" w:cs="Times New Roman"/>
          <w:kern w:val="24"/>
          <w:lang w:val="en-GB"/>
        </w:rPr>
        <w:t xml:space="preserve"> proposed in the current gender chapter of the EU-Chile Agreement) </w:t>
      </w:r>
      <w:r w:rsidR="00603E32" w:rsidRPr="0047397A">
        <w:rPr>
          <w:rFonts w:ascii="Times New Roman" w:hAnsi="Times New Roman" w:cs="Times New Roman"/>
          <w:kern w:val="24"/>
          <w:lang w:val="en-GB"/>
        </w:rPr>
        <w:t xml:space="preserve">need to be accompanied by </w:t>
      </w:r>
      <w:r w:rsidR="00C37C45" w:rsidRPr="0047397A">
        <w:rPr>
          <w:rFonts w:ascii="Times New Roman" w:hAnsi="Times New Roman" w:cs="Times New Roman"/>
          <w:kern w:val="24"/>
          <w:lang w:val="en-GB"/>
        </w:rPr>
        <w:t xml:space="preserve">due diligence </w:t>
      </w:r>
      <w:r w:rsidR="00F078C4">
        <w:rPr>
          <w:rFonts w:ascii="Times New Roman" w:hAnsi="Times New Roman" w:cs="Times New Roman"/>
          <w:kern w:val="24"/>
          <w:lang w:val="en-GB"/>
        </w:rPr>
        <w:t xml:space="preserve">from </w:t>
      </w:r>
      <w:r w:rsidR="003C3773">
        <w:rPr>
          <w:rFonts w:ascii="Times New Roman" w:hAnsi="Times New Roman" w:cs="Times New Roman"/>
          <w:kern w:val="24"/>
          <w:lang w:val="en-GB"/>
        </w:rPr>
        <w:t xml:space="preserve">businesses </w:t>
      </w:r>
      <w:r w:rsidR="009D1323" w:rsidRPr="0047397A">
        <w:rPr>
          <w:rFonts w:ascii="Times New Roman" w:hAnsi="Times New Roman" w:cs="Times New Roman"/>
          <w:kern w:val="24"/>
          <w:lang w:val="en-GB"/>
        </w:rPr>
        <w:t xml:space="preserve">engaged in </w:t>
      </w:r>
      <w:r w:rsidR="00603E32" w:rsidRPr="0047397A">
        <w:rPr>
          <w:rFonts w:ascii="Times New Roman" w:hAnsi="Times New Roman" w:cs="Times New Roman"/>
          <w:kern w:val="24"/>
          <w:lang w:val="en-GB"/>
        </w:rPr>
        <w:t>trade in critical mineral</w:t>
      </w:r>
      <w:r w:rsidR="00C37C45" w:rsidRPr="0047397A">
        <w:rPr>
          <w:rFonts w:ascii="Times New Roman" w:hAnsi="Times New Roman" w:cs="Times New Roman"/>
          <w:kern w:val="24"/>
          <w:lang w:val="en-GB"/>
        </w:rPr>
        <w:t>s</w:t>
      </w:r>
      <w:r w:rsidR="00F078C4">
        <w:rPr>
          <w:rFonts w:ascii="Times New Roman" w:hAnsi="Times New Roman" w:cs="Times New Roman"/>
          <w:kern w:val="24"/>
          <w:lang w:val="en-GB"/>
        </w:rPr>
        <w:t xml:space="preserve"> and law enforcement by the state institutions</w:t>
      </w:r>
      <w:r w:rsidR="00C37C45" w:rsidRPr="0047397A">
        <w:rPr>
          <w:rFonts w:ascii="Times New Roman" w:hAnsi="Times New Roman" w:cs="Times New Roman"/>
          <w:kern w:val="24"/>
          <w:lang w:val="en-GB"/>
        </w:rPr>
        <w:t>.</w:t>
      </w:r>
      <w:r w:rsidR="00603E32" w:rsidRPr="0047397A">
        <w:rPr>
          <w:rFonts w:ascii="Times New Roman" w:hAnsi="Times New Roman" w:cs="Times New Roman"/>
          <w:kern w:val="24"/>
          <w:lang w:val="en-GB"/>
        </w:rPr>
        <w:t xml:space="preserve"> This</w:t>
      </w:r>
      <w:r w:rsidR="00CA332B" w:rsidRPr="0047397A">
        <w:rPr>
          <w:rFonts w:ascii="Times New Roman" w:hAnsi="Times New Roman" w:cs="Times New Roman"/>
          <w:kern w:val="24"/>
          <w:lang w:val="en-GB"/>
        </w:rPr>
        <w:t>,</w:t>
      </w:r>
      <w:r w:rsidR="00603E32" w:rsidRPr="0047397A">
        <w:rPr>
          <w:rFonts w:ascii="Times New Roman" w:hAnsi="Times New Roman" w:cs="Times New Roman"/>
          <w:kern w:val="24"/>
          <w:lang w:val="en-GB"/>
        </w:rPr>
        <w:t xml:space="preserve"> </w:t>
      </w:r>
      <w:proofErr w:type="gramStart"/>
      <w:r w:rsidR="00603E32" w:rsidRPr="0047397A">
        <w:rPr>
          <w:rFonts w:ascii="Times New Roman" w:hAnsi="Times New Roman" w:cs="Times New Roman"/>
          <w:kern w:val="24"/>
          <w:lang w:val="en-GB"/>
        </w:rPr>
        <w:t>i</w:t>
      </w:r>
      <w:r w:rsidR="00CA332B" w:rsidRPr="0047397A">
        <w:rPr>
          <w:rFonts w:ascii="Times New Roman" w:hAnsi="Times New Roman" w:cs="Times New Roman"/>
          <w:kern w:val="24"/>
          <w:lang w:val="en-GB"/>
        </w:rPr>
        <w:t xml:space="preserve">n </w:t>
      </w:r>
      <w:r w:rsidR="00603E32" w:rsidRPr="0047397A">
        <w:rPr>
          <w:rFonts w:ascii="Times New Roman" w:hAnsi="Times New Roman" w:cs="Times New Roman"/>
          <w:kern w:val="24"/>
          <w:lang w:val="en-GB"/>
        </w:rPr>
        <w:t>order to</w:t>
      </w:r>
      <w:proofErr w:type="gramEnd"/>
      <w:r w:rsidR="00603E32" w:rsidRPr="0047397A">
        <w:rPr>
          <w:rFonts w:ascii="Times New Roman" w:hAnsi="Times New Roman" w:cs="Times New Roman"/>
          <w:kern w:val="24"/>
          <w:lang w:val="en-GB"/>
        </w:rPr>
        <w:t xml:space="preserve"> ensure compliance with human rights normative frameworks</w:t>
      </w:r>
      <w:r w:rsidR="00A71480" w:rsidRPr="0047397A">
        <w:rPr>
          <w:rFonts w:ascii="Times New Roman" w:hAnsi="Times New Roman" w:cs="Times New Roman"/>
          <w:kern w:val="24"/>
          <w:lang w:val="en-GB"/>
        </w:rPr>
        <w:t xml:space="preserve"> by </w:t>
      </w:r>
      <w:r w:rsidR="000B220A" w:rsidRPr="0047397A">
        <w:rPr>
          <w:rFonts w:ascii="Times New Roman" w:hAnsi="Times New Roman" w:cs="Times New Roman"/>
          <w:kern w:val="24"/>
          <w:lang w:val="en-GB"/>
        </w:rPr>
        <w:t>mining companies</w:t>
      </w:r>
      <w:r w:rsidR="00A71480" w:rsidRPr="0047397A">
        <w:rPr>
          <w:rFonts w:ascii="Times New Roman" w:hAnsi="Times New Roman" w:cs="Times New Roman"/>
          <w:kern w:val="24"/>
          <w:lang w:val="en-GB"/>
        </w:rPr>
        <w:t xml:space="preserve">, as well as </w:t>
      </w:r>
      <w:r w:rsidR="00A01574" w:rsidRPr="0047397A">
        <w:rPr>
          <w:rFonts w:ascii="Times New Roman" w:hAnsi="Times New Roman" w:cs="Times New Roman"/>
          <w:kern w:val="24"/>
          <w:lang w:val="en-GB"/>
        </w:rPr>
        <w:t xml:space="preserve">provision of </w:t>
      </w:r>
      <w:r w:rsidR="00C37C45" w:rsidRPr="0047397A">
        <w:rPr>
          <w:rFonts w:ascii="Times New Roman" w:hAnsi="Times New Roman" w:cs="Times New Roman"/>
          <w:kern w:val="24"/>
          <w:lang w:val="en-GB"/>
        </w:rPr>
        <w:t xml:space="preserve">State’s responsibility to do </w:t>
      </w:r>
      <w:r w:rsidR="00A01574" w:rsidRPr="0047397A">
        <w:rPr>
          <w:rFonts w:ascii="Times New Roman" w:hAnsi="Times New Roman" w:cs="Times New Roman"/>
          <w:kern w:val="24"/>
          <w:lang w:val="en-GB"/>
        </w:rPr>
        <w:t>justice to victims</w:t>
      </w:r>
      <w:r w:rsidR="00603E32" w:rsidRPr="0047397A">
        <w:rPr>
          <w:rFonts w:ascii="Times New Roman" w:hAnsi="Times New Roman" w:cs="Times New Roman"/>
          <w:kern w:val="24"/>
          <w:lang w:val="en-GB"/>
        </w:rPr>
        <w:t xml:space="preserve"> of </w:t>
      </w:r>
      <w:r w:rsidR="00A01574" w:rsidRPr="0047397A">
        <w:rPr>
          <w:rFonts w:ascii="Times New Roman" w:hAnsi="Times New Roman" w:cs="Times New Roman"/>
          <w:kern w:val="24"/>
          <w:lang w:val="en-GB"/>
        </w:rPr>
        <w:t xml:space="preserve">human rights abuses across the </w:t>
      </w:r>
      <w:r w:rsidR="00C37C45" w:rsidRPr="0047397A">
        <w:rPr>
          <w:rFonts w:ascii="Times New Roman" w:hAnsi="Times New Roman" w:cs="Times New Roman"/>
          <w:kern w:val="24"/>
          <w:lang w:val="en-GB"/>
        </w:rPr>
        <w:t xml:space="preserve">critical minerals </w:t>
      </w:r>
      <w:r w:rsidR="00F078C4">
        <w:rPr>
          <w:rFonts w:ascii="Times New Roman" w:hAnsi="Times New Roman" w:cs="Times New Roman"/>
          <w:kern w:val="24"/>
          <w:lang w:val="en-GB"/>
        </w:rPr>
        <w:t>supply</w:t>
      </w:r>
      <w:r w:rsidR="00A01574" w:rsidRPr="0047397A">
        <w:rPr>
          <w:rFonts w:ascii="Times New Roman" w:hAnsi="Times New Roman" w:cs="Times New Roman"/>
          <w:kern w:val="24"/>
          <w:lang w:val="en-GB"/>
        </w:rPr>
        <w:t xml:space="preserve"> chain</w:t>
      </w:r>
      <w:r w:rsidR="00EB544E" w:rsidRPr="0047397A">
        <w:rPr>
          <w:rFonts w:ascii="Times New Roman" w:hAnsi="Times New Roman" w:cs="Times New Roman"/>
          <w:kern w:val="24"/>
          <w:lang w:val="en-GB"/>
        </w:rPr>
        <w:t>s</w:t>
      </w:r>
      <w:r w:rsidR="00603E32" w:rsidRPr="0047397A">
        <w:rPr>
          <w:rFonts w:ascii="Times New Roman" w:hAnsi="Times New Roman" w:cs="Times New Roman"/>
          <w:kern w:val="24"/>
          <w:lang w:val="en-GB"/>
        </w:rPr>
        <w:t xml:space="preserve">.  </w:t>
      </w:r>
    </w:p>
    <w:p w14:paraId="53267D86" w14:textId="77777777" w:rsidR="00F078C4" w:rsidRPr="0047397A" w:rsidRDefault="00F078C4" w:rsidP="00F078C4">
      <w:pPr>
        <w:spacing w:after="0" w:line="360" w:lineRule="auto"/>
        <w:jc w:val="both"/>
        <w:rPr>
          <w:rFonts w:ascii="Times New Roman" w:hAnsi="Times New Roman" w:cs="Times New Roman"/>
          <w:lang w:val="en-GB"/>
        </w:rPr>
      </w:pPr>
    </w:p>
    <w:p w14:paraId="06AA684E" w14:textId="5293FF58" w:rsidR="00F078C4" w:rsidRDefault="00F078C4" w:rsidP="00F078C4">
      <w:pPr>
        <w:spacing w:after="0" w:line="360" w:lineRule="auto"/>
        <w:jc w:val="both"/>
        <w:rPr>
          <w:rFonts w:ascii="Times New Roman" w:hAnsi="Times New Roman" w:cs="Times New Roman"/>
          <w:lang w:val="en-GB"/>
        </w:rPr>
      </w:pPr>
      <w:r>
        <w:rPr>
          <w:rFonts w:ascii="Times New Roman" w:hAnsi="Times New Roman" w:cs="Times New Roman"/>
          <w:lang w:val="en-GB"/>
        </w:rPr>
        <w:t>I</w:t>
      </w:r>
      <w:r w:rsidRPr="00B67A90">
        <w:rPr>
          <w:rFonts w:ascii="Times New Roman" w:hAnsi="Times New Roman" w:cs="Times New Roman"/>
          <w:lang w:val="en-GB"/>
        </w:rPr>
        <w:t>nclusion</w:t>
      </w:r>
      <w:r>
        <w:rPr>
          <w:rFonts w:ascii="Times New Roman" w:hAnsi="Times New Roman" w:cs="Times New Roman"/>
          <w:lang w:val="en-GB"/>
        </w:rPr>
        <w:t xml:space="preserve"> (mainstreaming)</w:t>
      </w:r>
      <w:r w:rsidRPr="00B67A90">
        <w:rPr>
          <w:rFonts w:ascii="Times New Roman" w:hAnsi="Times New Roman" w:cs="Times New Roman"/>
          <w:lang w:val="en-GB"/>
        </w:rPr>
        <w:t xml:space="preserve"> of gender issues </w:t>
      </w:r>
      <w:r>
        <w:rPr>
          <w:rFonts w:ascii="Times New Roman" w:hAnsi="Times New Roman" w:cs="Times New Roman"/>
          <w:lang w:val="en-GB"/>
        </w:rPr>
        <w:t>as</w:t>
      </w:r>
      <w:r w:rsidRPr="00B67A90">
        <w:rPr>
          <w:rFonts w:ascii="Times New Roman" w:hAnsi="Times New Roman" w:cs="Times New Roman"/>
          <w:lang w:val="en-GB"/>
        </w:rPr>
        <w:t xml:space="preserve"> a separate chapter </w:t>
      </w:r>
      <w:r>
        <w:rPr>
          <w:rFonts w:ascii="Times New Roman" w:hAnsi="Times New Roman" w:cs="Times New Roman"/>
          <w:lang w:val="en-GB"/>
        </w:rPr>
        <w:t>in</w:t>
      </w:r>
      <w:r w:rsidRPr="00B67A90">
        <w:rPr>
          <w:rFonts w:ascii="Times New Roman" w:hAnsi="Times New Roman" w:cs="Times New Roman"/>
          <w:lang w:val="en-GB"/>
        </w:rPr>
        <w:t xml:space="preserve"> a trade agreement</w:t>
      </w:r>
      <w:r>
        <w:rPr>
          <w:rFonts w:ascii="Times New Roman" w:hAnsi="Times New Roman" w:cs="Times New Roman"/>
          <w:lang w:val="en-GB"/>
        </w:rPr>
        <w:t xml:space="preserve"> is a first step but does not constitute a transformative action on the part of European and Chilean trade negotiators, especially when these gender issues refer to existing commitments relating (such as EU gender equality frameworks, CEDAW and Beijing recommendations).  A transformative action on their part would have entailed </w:t>
      </w:r>
      <w:r w:rsidRPr="00B67A90">
        <w:rPr>
          <w:rFonts w:ascii="Times New Roman" w:hAnsi="Times New Roman" w:cs="Times New Roman"/>
          <w:lang w:val="en-GB"/>
        </w:rPr>
        <w:t>tackl</w:t>
      </w:r>
      <w:r>
        <w:rPr>
          <w:rFonts w:ascii="Times New Roman" w:hAnsi="Times New Roman" w:cs="Times New Roman"/>
          <w:lang w:val="en-GB"/>
        </w:rPr>
        <w:t>ing</w:t>
      </w:r>
      <w:r w:rsidRPr="00B67A90">
        <w:rPr>
          <w:rFonts w:ascii="Times New Roman" w:hAnsi="Times New Roman" w:cs="Times New Roman"/>
          <w:lang w:val="en-GB"/>
        </w:rPr>
        <w:t xml:space="preserve"> the structural </w:t>
      </w:r>
      <w:r>
        <w:rPr>
          <w:rFonts w:ascii="Times New Roman" w:hAnsi="Times New Roman" w:cs="Times New Roman"/>
          <w:lang w:val="en-GB"/>
        </w:rPr>
        <w:t xml:space="preserve">causes of </w:t>
      </w:r>
      <w:r w:rsidRPr="00B67A90">
        <w:rPr>
          <w:rFonts w:ascii="Times New Roman" w:hAnsi="Times New Roman" w:cs="Times New Roman"/>
          <w:lang w:val="en-GB"/>
        </w:rPr>
        <w:t>gender and intersectional inequalities</w:t>
      </w:r>
      <w:r>
        <w:rPr>
          <w:rFonts w:ascii="Times New Roman" w:hAnsi="Times New Roman" w:cs="Times New Roman"/>
          <w:lang w:val="en-GB"/>
        </w:rPr>
        <w:t xml:space="preserve">, while at the same time building convincing linkages on the nexus gender equality/trade/intersectional impact </w:t>
      </w:r>
      <w:r w:rsidRPr="00B67A90">
        <w:rPr>
          <w:rFonts w:ascii="Times New Roman" w:hAnsi="Times New Roman" w:cs="Times New Roman"/>
          <w:lang w:val="en-GB"/>
        </w:rPr>
        <w:t xml:space="preserve">across all </w:t>
      </w:r>
      <w:r w:rsidRPr="00B67A90">
        <w:rPr>
          <w:rFonts w:ascii="Times New Roman" w:hAnsi="Times New Roman" w:cs="Times New Roman"/>
          <w:lang w:val="en-GB"/>
        </w:rPr>
        <w:lastRenderedPageBreak/>
        <w:t xml:space="preserve">chapters and sections of the trade agreement. </w:t>
      </w:r>
      <w:r>
        <w:rPr>
          <w:rFonts w:ascii="Times New Roman" w:hAnsi="Times New Roman" w:cs="Times New Roman"/>
          <w:lang w:val="en-GB"/>
        </w:rPr>
        <w:t>In a similar way, they should have included</w:t>
      </w:r>
      <w:r w:rsidRPr="00B67A90">
        <w:rPr>
          <w:rFonts w:ascii="Times New Roman" w:hAnsi="Times New Roman" w:cs="Times New Roman"/>
          <w:lang w:val="en-GB"/>
        </w:rPr>
        <w:t xml:space="preserve"> concrete mechanisms for implementation of promised improvements, in addition to a set of indicators to monitor progress</w:t>
      </w:r>
      <w:r w:rsidRPr="0047397A">
        <w:rPr>
          <w:rFonts w:ascii="Times New Roman" w:hAnsi="Times New Roman" w:cs="Times New Roman"/>
          <w:lang w:val="en-GB"/>
        </w:rPr>
        <w:t xml:space="preserve"> (or lack thereof) and assess impact on local ecosystems, livelihoods and fundamental rights (including the right to a healthy environment).</w:t>
      </w:r>
      <w:r w:rsidRPr="0047397A">
        <w:rPr>
          <w:rStyle w:val="Fodnotehenvisning"/>
          <w:rFonts w:ascii="Times New Roman" w:hAnsi="Times New Roman" w:cs="Times New Roman"/>
          <w:lang w:val="en-GB"/>
        </w:rPr>
        <w:footnoteReference w:id="17"/>
      </w:r>
    </w:p>
    <w:p w14:paraId="6674C9C6" w14:textId="77777777" w:rsidR="00C37C45" w:rsidRPr="0047397A" w:rsidRDefault="00C37C45" w:rsidP="00E73205">
      <w:pPr>
        <w:pStyle w:val="Listeafsnit"/>
        <w:spacing w:after="0" w:line="360" w:lineRule="auto"/>
        <w:ind w:left="0"/>
        <w:jc w:val="both"/>
        <w:rPr>
          <w:rFonts w:ascii="Times New Roman" w:hAnsi="Times New Roman" w:cs="Times New Roman"/>
          <w:kern w:val="24"/>
          <w:lang w:val="en-GB"/>
        </w:rPr>
      </w:pPr>
    </w:p>
    <w:p w14:paraId="23F62DEE" w14:textId="484EB06D" w:rsidR="00E73205" w:rsidRPr="0047397A" w:rsidRDefault="000B220A" w:rsidP="00E73205">
      <w:pPr>
        <w:pStyle w:val="Listeafsnit"/>
        <w:spacing w:after="0" w:line="360" w:lineRule="auto"/>
        <w:ind w:left="0"/>
        <w:jc w:val="both"/>
        <w:rPr>
          <w:rFonts w:ascii="Times New Roman" w:hAnsi="Times New Roman" w:cs="Times New Roman"/>
          <w:kern w:val="24"/>
          <w:lang w:val="en-GB"/>
        </w:rPr>
      </w:pPr>
      <w:r w:rsidRPr="00F078C4">
        <w:rPr>
          <w:rFonts w:ascii="Times New Roman" w:hAnsi="Times New Roman" w:cs="Times New Roman"/>
          <w:kern w:val="24"/>
          <w:lang w:val="en-GB"/>
        </w:rPr>
        <w:t xml:space="preserve">Another important limitation of the </w:t>
      </w:r>
      <w:r w:rsidR="00BC3B7C" w:rsidRPr="00F078C4">
        <w:rPr>
          <w:rFonts w:ascii="Times New Roman" w:eastAsia="Arial" w:hAnsi="Times New Roman" w:cs="Times New Roman"/>
          <w:kern w:val="0"/>
          <w:lang w:val="en-GB"/>
          <w14:ligatures w14:val="none"/>
        </w:rPr>
        <w:t xml:space="preserve">Gender Chapter </w:t>
      </w:r>
      <w:r w:rsidR="009D1323" w:rsidRPr="00F078C4">
        <w:rPr>
          <w:rFonts w:ascii="Times New Roman" w:eastAsia="Arial" w:hAnsi="Times New Roman" w:cs="Times New Roman"/>
          <w:kern w:val="0"/>
          <w:lang w:val="en-GB"/>
          <w14:ligatures w14:val="none"/>
        </w:rPr>
        <w:t xml:space="preserve">in </w:t>
      </w:r>
      <w:r w:rsidR="00BC3B7C" w:rsidRPr="00F078C4">
        <w:rPr>
          <w:rFonts w:ascii="Times New Roman" w:eastAsia="Arial" w:hAnsi="Times New Roman" w:cs="Times New Roman"/>
          <w:kern w:val="0"/>
          <w:lang w:val="en-GB"/>
          <w14:ligatures w14:val="none"/>
        </w:rPr>
        <w:t xml:space="preserve">Agreement </w:t>
      </w:r>
      <w:r w:rsidRPr="00F078C4">
        <w:rPr>
          <w:rFonts w:ascii="Times New Roman" w:eastAsia="Arial" w:hAnsi="Times New Roman" w:cs="Times New Roman"/>
          <w:kern w:val="0"/>
          <w:lang w:val="en-GB"/>
          <w14:ligatures w14:val="none"/>
        </w:rPr>
        <w:t xml:space="preserve">is that </w:t>
      </w:r>
      <w:r w:rsidR="00CA332B" w:rsidRPr="00F078C4">
        <w:rPr>
          <w:rFonts w:ascii="Times New Roman" w:eastAsia="Arial" w:hAnsi="Times New Roman" w:cs="Times New Roman"/>
          <w:lang w:val="en-GB"/>
          <w14:ligatures w14:val="none"/>
        </w:rPr>
        <w:t>it</w:t>
      </w:r>
      <w:r w:rsidR="00BC3B7C" w:rsidRPr="00F078C4">
        <w:rPr>
          <w:rFonts w:ascii="Times New Roman" w:eastAsia="Arial" w:hAnsi="Times New Roman" w:cs="Times New Roman"/>
          <w:lang w:val="en-GB"/>
          <w14:ligatures w14:val="none"/>
        </w:rPr>
        <w:t xml:space="preserve"> </w:t>
      </w:r>
      <w:r w:rsidR="00A71480" w:rsidRPr="00F078C4">
        <w:rPr>
          <w:rFonts w:ascii="Times New Roman" w:eastAsia="Arial" w:hAnsi="Times New Roman" w:cs="Times New Roman"/>
          <w:lang w:val="en-GB"/>
          <w14:ligatures w14:val="none"/>
        </w:rPr>
        <w:t>overlooks the historical discrimination endured by indigenous women and men</w:t>
      </w:r>
      <w:r w:rsidR="00C37C45" w:rsidRPr="00F078C4">
        <w:rPr>
          <w:rFonts w:ascii="Times New Roman" w:eastAsia="Arial" w:hAnsi="Times New Roman" w:cs="Times New Roman"/>
          <w:lang w:val="en-GB"/>
          <w14:ligatures w14:val="none"/>
        </w:rPr>
        <w:t xml:space="preserve">. For example, it has not </w:t>
      </w:r>
      <w:r w:rsidR="00453EAA" w:rsidRPr="00F078C4">
        <w:rPr>
          <w:rFonts w:ascii="Times New Roman" w:eastAsia="Arial" w:hAnsi="Times New Roman" w:cs="Times New Roman"/>
          <w:lang w:val="en-GB"/>
          <w14:ligatures w14:val="none"/>
        </w:rPr>
        <w:t>enforce</w:t>
      </w:r>
      <w:r w:rsidR="00C37C45" w:rsidRPr="00F078C4">
        <w:rPr>
          <w:rFonts w:ascii="Times New Roman" w:eastAsia="Arial" w:hAnsi="Times New Roman" w:cs="Times New Roman"/>
          <w:lang w:val="en-GB"/>
          <w14:ligatures w14:val="none"/>
        </w:rPr>
        <w:t>d</w:t>
      </w:r>
      <w:r w:rsidR="00453EAA" w:rsidRPr="00F078C4">
        <w:rPr>
          <w:rFonts w:ascii="Times New Roman" w:eastAsia="Arial" w:hAnsi="Times New Roman" w:cs="Times New Roman"/>
          <w:lang w:val="en-GB"/>
          <w14:ligatures w14:val="none"/>
        </w:rPr>
        <w:t xml:space="preserve"> their </w:t>
      </w:r>
      <w:r w:rsidR="00A71480" w:rsidRPr="00F078C4">
        <w:rPr>
          <w:rFonts w:ascii="Times New Roman" w:eastAsia="Arial" w:hAnsi="Times New Roman" w:cs="Times New Roman"/>
          <w:lang w:val="en-GB"/>
          <w14:ligatures w14:val="none"/>
        </w:rPr>
        <w:t xml:space="preserve">customary rights to land and territorial ownership, to </w:t>
      </w:r>
      <w:r w:rsidR="00BC3B7C" w:rsidRPr="00F078C4">
        <w:rPr>
          <w:rFonts w:ascii="Times New Roman" w:eastAsia="Arial" w:hAnsi="Times New Roman" w:cs="Times New Roman"/>
          <w:lang w:val="en-GB"/>
          <w14:ligatures w14:val="none"/>
        </w:rPr>
        <w:t>decision-making power</w:t>
      </w:r>
      <w:r w:rsidR="00A71480" w:rsidRPr="00F078C4">
        <w:rPr>
          <w:rFonts w:ascii="Times New Roman" w:eastAsia="Arial" w:hAnsi="Times New Roman" w:cs="Times New Roman"/>
          <w:lang w:val="en-GB"/>
          <w14:ligatures w14:val="none"/>
        </w:rPr>
        <w:t xml:space="preserve"> in policies that have a direct impact on their lives, as well as their right to exert </w:t>
      </w:r>
      <w:r w:rsidR="00BC3B7C" w:rsidRPr="00F078C4">
        <w:rPr>
          <w:rFonts w:ascii="Times New Roman" w:eastAsia="Arial" w:hAnsi="Times New Roman" w:cs="Times New Roman"/>
          <w:lang w:val="en-GB"/>
          <w14:ligatures w14:val="none"/>
        </w:rPr>
        <w:t>economic and sociopolitical agency.</w:t>
      </w:r>
      <w:r w:rsidR="00BC3B7C" w:rsidRPr="00F078C4">
        <w:rPr>
          <w:rStyle w:val="Fodnotehenvisning"/>
          <w:rFonts w:ascii="Times New Roman" w:eastAsia="Arial" w:hAnsi="Times New Roman" w:cs="Times New Roman"/>
          <w:lang w:val="en-GB"/>
          <w14:ligatures w14:val="none"/>
        </w:rPr>
        <w:footnoteReference w:id="18"/>
      </w:r>
      <w:r w:rsidR="00BC3B7C" w:rsidRPr="00F078C4">
        <w:rPr>
          <w:rFonts w:ascii="Times New Roman" w:eastAsia="Arial" w:hAnsi="Times New Roman" w:cs="Times New Roman"/>
          <w:lang w:val="en-GB"/>
          <w14:ligatures w14:val="none"/>
        </w:rPr>
        <w:t xml:space="preserve"> </w:t>
      </w:r>
      <w:r w:rsidR="00C37C45" w:rsidRPr="00F078C4">
        <w:rPr>
          <w:rFonts w:ascii="Times New Roman" w:hAnsi="Times New Roman" w:cs="Times New Roman"/>
          <w:kern w:val="24"/>
          <w:lang w:val="en-GB"/>
        </w:rPr>
        <w:t xml:space="preserve">Power imbalances </w:t>
      </w:r>
      <w:r w:rsidR="001A0671" w:rsidRPr="00F078C4">
        <w:rPr>
          <w:rFonts w:ascii="Times New Roman" w:hAnsi="Times New Roman" w:cs="Times New Roman"/>
          <w:kern w:val="24"/>
          <w:lang w:val="en-GB"/>
        </w:rPr>
        <w:t xml:space="preserve">in control of land and productive entitlements have privileged extractive companies. </w:t>
      </w:r>
      <w:r w:rsidR="001A0671" w:rsidRPr="00F078C4">
        <w:rPr>
          <w:rFonts w:ascii="Times New Roman" w:eastAsia="Arial" w:hAnsi="Times New Roman" w:cs="Times New Roman"/>
          <w:lang w:val="en-GB"/>
          <w14:ligatures w14:val="none"/>
        </w:rPr>
        <w:t>G</w:t>
      </w:r>
      <w:r w:rsidR="003904DB" w:rsidRPr="00F078C4">
        <w:rPr>
          <w:rFonts w:ascii="Times New Roman" w:hAnsi="Times New Roman" w:cs="Times New Roman"/>
          <w:kern w:val="24"/>
          <w:lang w:val="en-GB"/>
        </w:rPr>
        <w:t>overnment’s</w:t>
      </w:r>
      <w:r w:rsidR="001A0671" w:rsidRPr="00F078C4">
        <w:rPr>
          <w:rFonts w:ascii="Times New Roman" w:hAnsi="Times New Roman" w:cs="Times New Roman"/>
          <w:kern w:val="24"/>
          <w:lang w:val="en-GB"/>
        </w:rPr>
        <w:t xml:space="preserve"> support to indigenous and rural women to access higher education, to achieve high level management</w:t>
      </w:r>
      <w:r w:rsidR="001A0671" w:rsidRPr="0047397A">
        <w:rPr>
          <w:rFonts w:ascii="Times New Roman" w:hAnsi="Times New Roman" w:cs="Times New Roman"/>
          <w:kern w:val="24"/>
          <w:lang w:val="en-GB"/>
        </w:rPr>
        <w:t xml:space="preserve"> positions in the world of work (including Boards of banks, trading and mining companies) has been poor or lacking. </w:t>
      </w:r>
      <w:r w:rsidR="00A01574" w:rsidRPr="0047397A">
        <w:rPr>
          <w:rFonts w:ascii="Times New Roman" w:hAnsi="Times New Roman" w:cs="Times New Roman"/>
          <w:kern w:val="24"/>
          <w:lang w:val="en-GB"/>
        </w:rPr>
        <w:t xml:space="preserve">As a result, most women who have </w:t>
      </w:r>
      <w:r w:rsidR="00DA6477" w:rsidRPr="0047397A">
        <w:rPr>
          <w:rFonts w:ascii="Times New Roman" w:hAnsi="Times New Roman" w:cs="Times New Roman"/>
          <w:kern w:val="24"/>
          <w:lang w:val="en-GB"/>
        </w:rPr>
        <w:t xml:space="preserve">been (and will be) empowered </w:t>
      </w:r>
      <w:r w:rsidR="00A01574" w:rsidRPr="0047397A">
        <w:rPr>
          <w:rFonts w:ascii="Times New Roman" w:hAnsi="Times New Roman" w:cs="Times New Roman"/>
          <w:kern w:val="24"/>
          <w:lang w:val="en-GB"/>
        </w:rPr>
        <w:t xml:space="preserve">to take part in international trade </w:t>
      </w:r>
      <w:r w:rsidR="00B5323D" w:rsidRPr="0047397A">
        <w:rPr>
          <w:rFonts w:ascii="Times New Roman" w:hAnsi="Times New Roman" w:cs="Times New Roman"/>
          <w:kern w:val="24"/>
          <w:lang w:val="en-GB"/>
        </w:rPr>
        <w:t xml:space="preserve">belong to middle class or upper layers of Chile’s socioeconomic class ladder. </w:t>
      </w:r>
      <w:r w:rsidR="00EB544E" w:rsidRPr="0047397A">
        <w:rPr>
          <w:rFonts w:ascii="Times New Roman" w:hAnsi="Times New Roman" w:cs="Times New Roman"/>
          <w:kern w:val="24"/>
          <w:lang w:val="en-GB"/>
        </w:rPr>
        <w:t xml:space="preserve">These significant omissions seriously limit </w:t>
      </w:r>
      <w:r w:rsidR="00F467C5" w:rsidRPr="0047397A">
        <w:rPr>
          <w:rFonts w:ascii="Times New Roman" w:hAnsi="Times New Roman" w:cs="Times New Roman"/>
          <w:color w:val="000000"/>
          <w:lang w:val="en-GB"/>
        </w:rPr>
        <w:t xml:space="preserve">the Agreement’s potential to </w:t>
      </w:r>
      <w:r w:rsidR="00EB544E" w:rsidRPr="0047397A">
        <w:rPr>
          <w:rFonts w:ascii="Times New Roman" w:hAnsi="Times New Roman" w:cs="Times New Roman"/>
          <w:color w:val="000000"/>
          <w:lang w:val="en-GB"/>
        </w:rPr>
        <w:t xml:space="preserve">contribute to </w:t>
      </w:r>
      <w:r w:rsidR="00E73205" w:rsidRPr="0047397A">
        <w:rPr>
          <w:rFonts w:ascii="Times New Roman" w:hAnsi="Times New Roman" w:cs="Times New Roman"/>
          <w:color w:val="000000"/>
          <w:lang w:val="en-GB"/>
        </w:rPr>
        <w:t>the empowerment of all women.</w:t>
      </w:r>
      <w:r w:rsidR="00EB544E" w:rsidRPr="0047397A">
        <w:rPr>
          <w:rFonts w:ascii="Times New Roman" w:hAnsi="Times New Roman" w:cs="Times New Roman"/>
          <w:color w:val="000000"/>
          <w:lang w:val="en-GB"/>
        </w:rPr>
        <w:t xml:space="preserve"> </w:t>
      </w:r>
      <w:r w:rsidR="00E73205" w:rsidRPr="0047397A">
        <w:rPr>
          <w:rFonts w:ascii="Times New Roman" w:hAnsi="Times New Roman" w:cs="Times New Roman"/>
          <w:color w:val="000000"/>
          <w:lang w:val="en-GB"/>
        </w:rPr>
        <w:t xml:space="preserve">In fact, </w:t>
      </w:r>
      <w:r w:rsidR="00E73205" w:rsidRPr="0047397A">
        <w:rPr>
          <w:rFonts w:ascii="Times New Roman" w:eastAsia="Arial" w:hAnsi="Times New Roman" w:cs="Times New Roman"/>
          <w:lang w:val="en-GB"/>
        </w:rPr>
        <w:t xml:space="preserve">equitable </w:t>
      </w:r>
      <w:r w:rsidR="009D1323" w:rsidRPr="0047397A">
        <w:rPr>
          <w:rFonts w:ascii="Times New Roman" w:hAnsi="Times New Roman" w:cs="Times New Roman"/>
          <w:kern w:val="24"/>
          <w:lang w:val="en-GB"/>
        </w:rPr>
        <w:t xml:space="preserve">empowerment </w:t>
      </w:r>
      <w:r w:rsidR="00E73205" w:rsidRPr="0047397A">
        <w:rPr>
          <w:rFonts w:ascii="Times New Roman" w:hAnsi="Times New Roman" w:cs="Times New Roman"/>
          <w:kern w:val="24"/>
          <w:lang w:val="en-GB"/>
        </w:rPr>
        <w:t xml:space="preserve">of women in their complex diversity </w:t>
      </w:r>
      <w:r w:rsidR="009D1323" w:rsidRPr="0047397A">
        <w:rPr>
          <w:rFonts w:ascii="Times New Roman" w:hAnsi="Times New Roman" w:cs="Times New Roman"/>
          <w:kern w:val="24"/>
          <w:lang w:val="en-GB"/>
        </w:rPr>
        <w:t>and boosting women’s skills for export promotion</w:t>
      </w:r>
      <w:r w:rsidR="00453EAA" w:rsidRPr="0047397A">
        <w:rPr>
          <w:rFonts w:ascii="Times New Roman" w:hAnsi="Times New Roman" w:cs="Times New Roman"/>
          <w:kern w:val="24"/>
          <w:lang w:val="en-GB"/>
        </w:rPr>
        <w:t xml:space="preserve"> only works in </w:t>
      </w:r>
      <w:r w:rsidR="00E73205" w:rsidRPr="0047397A">
        <w:rPr>
          <w:rFonts w:ascii="Times New Roman" w:hAnsi="Times New Roman" w:cs="Times New Roman"/>
          <w:kern w:val="24"/>
          <w:lang w:val="en-GB"/>
        </w:rPr>
        <w:t>non-discriminatory</w:t>
      </w:r>
      <w:r w:rsidR="00453EAA" w:rsidRPr="0047397A">
        <w:rPr>
          <w:rFonts w:ascii="Times New Roman" w:hAnsi="Times New Roman" w:cs="Times New Roman"/>
          <w:kern w:val="24"/>
          <w:lang w:val="en-GB"/>
        </w:rPr>
        <w:t xml:space="preserve"> societies. </w:t>
      </w:r>
      <w:r w:rsidR="00E73205" w:rsidRPr="0047397A">
        <w:rPr>
          <w:rFonts w:ascii="Times New Roman" w:hAnsi="Times New Roman" w:cs="Times New Roman"/>
          <w:kern w:val="24"/>
          <w:lang w:val="en-GB"/>
        </w:rPr>
        <w:t xml:space="preserve"> This is not yet the case with Chile, where most </w:t>
      </w:r>
      <w:r w:rsidR="009D1323" w:rsidRPr="0047397A">
        <w:rPr>
          <w:rFonts w:ascii="Times New Roman" w:hAnsi="Times New Roman" w:cs="Times New Roman"/>
          <w:kern w:val="24"/>
          <w:lang w:val="en-GB"/>
        </w:rPr>
        <w:t xml:space="preserve">women who access </w:t>
      </w:r>
      <w:r w:rsidR="00E73205" w:rsidRPr="0047397A">
        <w:rPr>
          <w:rFonts w:ascii="Times New Roman" w:hAnsi="Times New Roman" w:cs="Times New Roman"/>
          <w:kern w:val="24"/>
          <w:lang w:val="en-GB"/>
        </w:rPr>
        <w:t xml:space="preserve">international </w:t>
      </w:r>
      <w:r w:rsidR="009D1323" w:rsidRPr="0047397A">
        <w:rPr>
          <w:rFonts w:ascii="Times New Roman" w:hAnsi="Times New Roman" w:cs="Times New Roman"/>
          <w:kern w:val="24"/>
          <w:lang w:val="en-GB"/>
        </w:rPr>
        <w:t xml:space="preserve">trade opportunities </w:t>
      </w:r>
      <w:r w:rsidR="009D1323" w:rsidRPr="0047397A">
        <w:rPr>
          <w:rFonts w:ascii="Times New Roman" w:hAnsi="Times New Roman" w:cs="Times New Roman"/>
          <w:lang w:val="en-GB"/>
        </w:rPr>
        <w:t xml:space="preserve">are highly educated and live in urban spaces. </w:t>
      </w:r>
      <w:r w:rsidR="00E73205" w:rsidRPr="0047397A">
        <w:rPr>
          <w:rFonts w:ascii="Times New Roman" w:hAnsi="Times New Roman" w:cs="Times New Roman"/>
          <w:lang w:val="en-GB"/>
        </w:rPr>
        <w:t>Clearly, t</w:t>
      </w:r>
      <w:r w:rsidR="00453EAA" w:rsidRPr="0047397A">
        <w:rPr>
          <w:rFonts w:ascii="Times New Roman" w:hAnsi="Times New Roman" w:cs="Times New Roman"/>
          <w:lang w:val="en-GB"/>
        </w:rPr>
        <w:t xml:space="preserve">hey </w:t>
      </w:r>
      <w:r w:rsidR="00E73205" w:rsidRPr="0047397A">
        <w:rPr>
          <w:rFonts w:ascii="Times New Roman" w:hAnsi="Times New Roman" w:cs="Times New Roman"/>
          <w:lang w:val="en-GB"/>
        </w:rPr>
        <w:t xml:space="preserve">also </w:t>
      </w:r>
      <w:r w:rsidR="00453EAA" w:rsidRPr="0047397A">
        <w:rPr>
          <w:rFonts w:ascii="Times New Roman" w:hAnsi="Times New Roman" w:cs="Times New Roman"/>
          <w:lang w:val="en-GB"/>
        </w:rPr>
        <w:t xml:space="preserve">face constraints linked to </w:t>
      </w:r>
      <w:r w:rsidR="009A1F5F" w:rsidRPr="0047397A">
        <w:rPr>
          <w:rFonts w:ascii="Times New Roman" w:hAnsi="Times New Roman" w:cs="Times New Roman"/>
          <w:lang w:val="en-GB"/>
        </w:rPr>
        <w:t xml:space="preserve">gender inequalities in </w:t>
      </w:r>
      <w:r w:rsidR="001A0671" w:rsidRPr="0047397A">
        <w:rPr>
          <w:rFonts w:ascii="Times New Roman" w:hAnsi="Times New Roman" w:cs="Times New Roman"/>
          <w:lang w:val="en-GB"/>
        </w:rPr>
        <w:t xml:space="preserve">a </w:t>
      </w:r>
      <w:r w:rsidR="00E73205" w:rsidRPr="0047397A">
        <w:rPr>
          <w:rFonts w:ascii="Times New Roman" w:hAnsi="Times New Roman" w:cs="Times New Roman"/>
          <w:lang w:val="en-GB"/>
        </w:rPr>
        <w:t xml:space="preserve">male driven </w:t>
      </w:r>
      <w:r w:rsidR="009A1F5F" w:rsidRPr="0047397A">
        <w:rPr>
          <w:rFonts w:ascii="Times New Roman" w:hAnsi="Times New Roman" w:cs="Times New Roman"/>
          <w:lang w:val="en-GB"/>
        </w:rPr>
        <w:t>business world</w:t>
      </w:r>
      <w:r w:rsidR="00E73205" w:rsidRPr="0047397A">
        <w:rPr>
          <w:rFonts w:ascii="Times New Roman" w:hAnsi="Times New Roman" w:cs="Times New Roman"/>
          <w:lang w:val="en-GB"/>
        </w:rPr>
        <w:t xml:space="preserve">, but these constraints are </w:t>
      </w:r>
      <w:r w:rsidR="009A1F5F" w:rsidRPr="0047397A">
        <w:rPr>
          <w:rFonts w:ascii="Times New Roman" w:hAnsi="Times New Roman" w:cs="Times New Roman"/>
          <w:lang w:val="en-GB"/>
        </w:rPr>
        <w:t xml:space="preserve">in sharp contrast with </w:t>
      </w:r>
      <w:r w:rsidR="00E73205" w:rsidRPr="0047397A">
        <w:rPr>
          <w:rFonts w:ascii="Times New Roman" w:hAnsi="Times New Roman" w:cs="Times New Roman"/>
          <w:lang w:val="en-GB"/>
        </w:rPr>
        <w:t xml:space="preserve">the </w:t>
      </w:r>
      <w:r w:rsidR="009A1F5F" w:rsidRPr="0047397A">
        <w:rPr>
          <w:rFonts w:ascii="Times New Roman" w:hAnsi="Times New Roman" w:cs="Times New Roman"/>
          <w:lang w:val="en-GB"/>
        </w:rPr>
        <w:t>social injustices faced by i</w:t>
      </w:r>
      <w:r w:rsidR="009D1323" w:rsidRPr="0047397A">
        <w:rPr>
          <w:rFonts w:ascii="Times New Roman" w:hAnsi="Times New Roman" w:cs="Times New Roman"/>
          <w:lang w:val="en-GB"/>
        </w:rPr>
        <w:t>ndigenous and rural women</w:t>
      </w:r>
      <w:r w:rsidR="00E73205" w:rsidRPr="0047397A">
        <w:rPr>
          <w:rFonts w:ascii="Times New Roman" w:hAnsi="Times New Roman" w:cs="Times New Roman"/>
          <w:lang w:val="en-GB"/>
        </w:rPr>
        <w:t xml:space="preserve">. The latter </w:t>
      </w:r>
      <w:r w:rsidR="001A0671" w:rsidRPr="0047397A">
        <w:rPr>
          <w:rFonts w:ascii="Times New Roman" w:hAnsi="Times New Roman" w:cs="Times New Roman"/>
          <w:lang w:val="en-GB"/>
        </w:rPr>
        <w:t xml:space="preserve">have poor access to higher education (including PhD trajectories); </w:t>
      </w:r>
      <w:r w:rsidR="009A1F5F" w:rsidRPr="0047397A">
        <w:rPr>
          <w:rFonts w:ascii="Times New Roman" w:hAnsi="Times New Roman" w:cs="Times New Roman"/>
          <w:lang w:val="en-GB"/>
        </w:rPr>
        <w:t xml:space="preserve">are </w:t>
      </w:r>
      <w:r w:rsidR="009D1323" w:rsidRPr="0047397A">
        <w:rPr>
          <w:rFonts w:ascii="Times New Roman" w:hAnsi="Times New Roman" w:cs="Times New Roman"/>
          <w:lang w:val="en-GB"/>
        </w:rPr>
        <w:t xml:space="preserve">more active in the informal economy or engaged in precarious short-lived self-entrepreneurship, working in rural areas as small-scale farmers, or in urban spaces providing care services or menial jobs. </w:t>
      </w:r>
      <w:r w:rsidR="00E73205" w:rsidRPr="0047397A">
        <w:rPr>
          <w:rFonts w:ascii="Times New Roman" w:hAnsi="Times New Roman" w:cs="Times New Roman"/>
          <w:lang w:val="en-GB"/>
        </w:rPr>
        <w:t>Furthermore, a</w:t>
      </w:r>
      <w:r w:rsidR="009D1323" w:rsidRPr="0047397A">
        <w:rPr>
          <w:rFonts w:ascii="Times New Roman" w:hAnsi="Times New Roman" w:cs="Times New Roman"/>
          <w:lang w:val="en-GB"/>
        </w:rPr>
        <w:t xml:space="preserve"> majority of indigenous and rural women do not engage in export activities, and many rural women would rather have the government and the EU empower them to improve their skills for producing more sustainable and healthy food for local markets, and to further develop agroecological </w:t>
      </w:r>
      <w:r w:rsidR="009D1323" w:rsidRPr="0047397A">
        <w:rPr>
          <w:rFonts w:ascii="Times New Roman" w:hAnsi="Times New Roman" w:cs="Times New Roman"/>
          <w:lang w:val="en-GB"/>
        </w:rPr>
        <w:lastRenderedPageBreak/>
        <w:t>models, including seeds banks and ecosystem protection.</w:t>
      </w:r>
      <w:r w:rsidR="009D1323" w:rsidRPr="0047397A">
        <w:rPr>
          <w:rStyle w:val="Fodnotehenvisning"/>
          <w:rFonts w:ascii="Times New Roman" w:hAnsi="Times New Roman" w:cs="Times New Roman"/>
          <w:lang w:val="en-GB"/>
        </w:rPr>
        <w:footnoteReference w:id="19"/>
      </w:r>
      <w:r w:rsidR="00E73205" w:rsidRPr="0047397A">
        <w:rPr>
          <w:rFonts w:ascii="Times New Roman" w:hAnsi="Times New Roman" w:cs="Times New Roman"/>
          <w:lang w:val="en-GB"/>
        </w:rPr>
        <w:t xml:space="preserve"> </w:t>
      </w:r>
      <w:r w:rsidR="00E73205" w:rsidRPr="0047397A">
        <w:rPr>
          <w:rFonts w:ascii="Times New Roman" w:hAnsi="Times New Roman" w:cs="Times New Roman"/>
          <w:color w:val="000000"/>
          <w:lang w:val="en-GB"/>
        </w:rPr>
        <w:t>For all these reasons,  it is very unlikely that a separate Gender Chapter, which</w:t>
      </w:r>
      <w:r w:rsidR="001A0671" w:rsidRPr="0047397A">
        <w:rPr>
          <w:rFonts w:ascii="Times New Roman" w:hAnsi="Times New Roman" w:cs="Times New Roman"/>
          <w:color w:val="000000"/>
          <w:lang w:val="en-GB"/>
        </w:rPr>
        <w:t>, in any case,</w:t>
      </w:r>
      <w:r w:rsidR="00E73205" w:rsidRPr="0047397A">
        <w:rPr>
          <w:rFonts w:ascii="Times New Roman" w:hAnsi="Times New Roman" w:cs="Times New Roman"/>
          <w:color w:val="000000"/>
          <w:lang w:val="en-GB"/>
        </w:rPr>
        <w:t xml:space="preserve"> is largely based on existing gender equality and women’s rights commitments by both parties</w:t>
      </w:r>
      <w:r w:rsidR="001A0671" w:rsidRPr="0047397A">
        <w:rPr>
          <w:rFonts w:ascii="Times New Roman" w:hAnsi="Times New Roman" w:cs="Times New Roman"/>
          <w:color w:val="000000"/>
          <w:lang w:val="en-GB"/>
        </w:rPr>
        <w:t xml:space="preserve"> </w:t>
      </w:r>
      <w:r w:rsidR="00E73205" w:rsidRPr="0047397A">
        <w:rPr>
          <w:rFonts w:ascii="Times New Roman" w:hAnsi="Times New Roman" w:cs="Times New Roman"/>
          <w:color w:val="000000"/>
          <w:lang w:val="en-GB"/>
        </w:rPr>
        <w:t>will bring forth any tangible transformations for women from poor urban, rural and indigenous communities</w:t>
      </w:r>
      <w:r w:rsidR="001A0671" w:rsidRPr="0047397A">
        <w:rPr>
          <w:rFonts w:ascii="Times New Roman" w:hAnsi="Times New Roman" w:cs="Times New Roman"/>
          <w:color w:val="000000"/>
          <w:lang w:val="en-GB"/>
        </w:rPr>
        <w:t xml:space="preserve"> in Chile</w:t>
      </w:r>
      <w:r w:rsidR="00E73205" w:rsidRPr="0047397A">
        <w:rPr>
          <w:rFonts w:ascii="Times New Roman" w:hAnsi="Times New Roman" w:cs="Times New Roman"/>
          <w:color w:val="000000"/>
          <w:lang w:val="en-GB"/>
        </w:rPr>
        <w:t>.</w:t>
      </w:r>
    </w:p>
    <w:p w14:paraId="7F5A648C" w14:textId="77777777" w:rsidR="009D1323" w:rsidRPr="0047397A" w:rsidRDefault="009D1323" w:rsidP="00F467C5">
      <w:pPr>
        <w:pStyle w:val="Listeafsnit"/>
        <w:spacing w:after="0" w:line="360" w:lineRule="auto"/>
        <w:ind w:left="0"/>
        <w:jc w:val="both"/>
        <w:rPr>
          <w:rFonts w:ascii="Times New Roman" w:hAnsi="Times New Roman" w:cs="Times New Roman"/>
          <w:kern w:val="24"/>
          <w:lang w:val="en-GB"/>
        </w:rPr>
      </w:pPr>
    </w:p>
    <w:p w14:paraId="7891DEE7" w14:textId="50E032C6" w:rsidR="00B063EF" w:rsidRPr="0047397A" w:rsidRDefault="00B456F7" w:rsidP="00B063EF">
      <w:pPr>
        <w:pStyle w:val="Listeafsnit"/>
        <w:numPr>
          <w:ilvl w:val="0"/>
          <w:numId w:val="39"/>
        </w:numPr>
        <w:spacing w:after="0" w:line="360" w:lineRule="auto"/>
        <w:jc w:val="both"/>
        <w:outlineLvl w:val="0"/>
        <w:rPr>
          <w:rFonts w:ascii="Times New Roman" w:hAnsi="Times New Roman" w:cs="Times New Roman"/>
          <w:lang w:val="en-GB"/>
        </w:rPr>
      </w:pPr>
      <w:r w:rsidRPr="0047397A">
        <w:rPr>
          <w:rFonts w:ascii="Times New Roman" w:eastAsia="Times New Roman" w:hAnsi="Times New Roman" w:cs="Times New Roman"/>
          <w:b/>
          <w:bCs/>
          <w:kern w:val="0"/>
          <w:lang w:val="en-GB"/>
          <w14:ligatures w14:val="none"/>
        </w:rPr>
        <w:t xml:space="preserve">Impacts of extractive mining </w:t>
      </w:r>
      <w:r w:rsidR="00B063EF" w:rsidRPr="0047397A">
        <w:rPr>
          <w:rFonts w:ascii="Times New Roman" w:eastAsia="Times New Roman" w:hAnsi="Times New Roman" w:cs="Times New Roman"/>
          <w:b/>
          <w:bCs/>
          <w:kern w:val="0"/>
          <w:lang w:val="en-GB"/>
          <w14:ligatures w14:val="none"/>
        </w:rPr>
        <w:t xml:space="preserve">on women’s rights and the rights of Nature </w:t>
      </w:r>
    </w:p>
    <w:p w14:paraId="049CEB78" w14:textId="77777777" w:rsidR="00B063EF" w:rsidRPr="0047397A" w:rsidRDefault="00B063EF" w:rsidP="00B063EF">
      <w:pPr>
        <w:spacing w:after="0" w:line="360" w:lineRule="auto"/>
        <w:jc w:val="both"/>
        <w:outlineLvl w:val="0"/>
        <w:rPr>
          <w:rFonts w:ascii="Times New Roman" w:hAnsi="Times New Roman" w:cs="Times New Roman"/>
          <w:lang w:val="en-GB"/>
        </w:rPr>
      </w:pPr>
    </w:p>
    <w:p w14:paraId="1F92B417" w14:textId="4E0040C3" w:rsidR="001F5686" w:rsidRPr="0047397A" w:rsidRDefault="009A1F5F" w:rsidP="00B063EF">
      <w:pPr>
        <w:spacing w:after="0" w:line="360" w:lineRule="auto"/>
        <w:jc w:val="both"/>
        <w:outlineLvl w:val="0"/>
        <w:rPr>
          <w:rFonts w:ascii="Times New Roman" w:hAnsi="Times New Roman" w:cs="Times New Roman"/>
          <w:lang w:val="en-GB"/>
        </w:rPr>
      </w:pPr>
      <w:r w:rsidRPr="0047397A">
        <w:rPr>
          <w:rFonts w:ascii="Times New Roman" w:hAnsi="Times New Roman" w:cs="Times New Roman"/>
          <w:lang w:val="en-GB"/>
        </w:rPr>
        <w:t xml:space="preserve">Chile’s </w:t>
      </w:r>
      <w:r w:rsidR="00A21BC8" w:rsidRPr="0047397A">
        <w:rPr>
          <w:rFonts w:ascii="Times New Roman" w:hAnsi="Times New Roman" w:cs="Times New Roman"/>
          <w:lang w:val="en-GB"/>
        </w:rPr>
        <w:t>Atacama Desert</w:t>
      </w:r>
      <w:r w:rsidRPr="0047397A">
        <w:rPr>
          <w:rFonts w:ascii="Times New Roman" w:hAnsi="Times New Roman" w:cs="Times New Roman"/>
          <w:lang w:val="en-GB"/>
        </w:rPr>
        <w:t xml:space="preserve"> has been the target of intense business attention due to its big reserves of copper and lithium, among other critical minerals </w:t>
      </w:r>
      <w:r w:rsidR="003904DB" w:rsidRPr="0047397A">
        <w:rPr>
          <w:rFonts w:ascii="Times New Roman" w:hAnsi="Times New Roman" w:cs="Times New Roman"/>
          <w:lang w:val="en-GB"/>
        </w:rPr>
        <w:t xml:space="preserve">which are needed </w:t>
      </w:r>
      <w:r w:rsidRPr="0047397A">
        <w:rPr>
          <w:rFonts w:ascii="Times New Roman" w:hAnsi="Times New Roman" w:cs="Times New Roman"/>
          <w:lang w:val="en-GB"/>
        </w:rPr>
        <w:t xml:space="preserve">for the energy transition of industrialised economies. The Atacama Desert extends across the second and the third region of Northern Chile. </w:t>
      </w:r>
      <w:proofErr w:type="gramStart"/>
      <w:r w:rsidR="001F5686" w:rsidRPr="0047397A">
        <w:rPr>
          <w:rFonts w:ascii="Times New Roman" w:hAnsi="Times New Roman" w:cs="Times New Roman"/>
          <w:lang w:val="en-GB"/>
        </w:rPr>
        <w:t>All of</w:t>
      </w:r>
      <w:proofErr w:type="gramEnd"/>
      <w:r w:rsidR="001F5686" w:rsidRPr="0047397A">
        <w:rPr>
          <w:rFonts w:ascii="Times New Roman" w:hAnsi="Times New Roman" w:cs="Times New Roman"/>
          <w:lang w:val="en-GB"/>
        </w:rPr>
        <w:t xml:space="preserve"> the </w:t>
      </w:r>
      <w:r w:rsidR="00B063EF" w:rsidRPr="0047397A">
        <w:rPr>
          <w:rFonts w:ascii="Times New Roman" w:hAnsi="Times New Roman" w:cs="Times New Roman"/>
          <w:lang w:val="en-GB"/>
        </w:rPr>
        <w:t>twenty-six</w:t>
      </w:r>
      <w:r w:rsidR="001F5686" w:rsidRPr="0047397A">
        <w:rPr>
          <w:rFonts w:ascii="Times New Roman" w:hAnsi="Times New Roman" w:cs="Times New Roman"/>
          <w:lang w:val="en-GB"/>
        </w:rPr>
        <w:t xml:space="preserve"> </w:t>
      </w:r>
      <w:r w:rsidRPr="0047397A">
        <w:rPr>
          <w:rFonts w:ascii="Times New Roman" w:hAnsi="Times New Roman" w:cs="Times New Roman"/>
          <w:lang w:val="en-GB"/>
        </w:rPr>
        <w:t xml:space="preserve">salt flats </w:t>
      </w:r>
      <w:r w:rsidR="001F5686" w:rsidRPr="0047397A">
        <w:rPr>
          <w:rFonts w:ascii="Times New Roman" w:hAnsi="Times New Roman" w:cs="Times New Roman"/>
          <w:lang w:val="en-GB"/>
        </w:rPr>
        <w:t xml:space="preserve">that the government opened to </w:t>
      </w:r>
      <w:r w:rsidRPr="0047397A">
        <w:rPr>
          <w:rFonts w:ascii="Times New Roman" w:hAnsi="Times New Roman" w:cs="Times New Roman"/>
          <w:lang w:val="en-GB"/>
        </w:rPr>
        <w:t>international trade</w:t>
      </w:r>
      <w:r w:rsidR="001F5686" w:rsidRPr="0047397A">
        <w:rPr>
          <w:rFonts w:ascii="Times New Roman" w:hAnsi="Times New Roman" w:cs="Times New Roman"/>
          <w:lang w:val="en-GB"/>
        </w:rPr>
        <w:t xml:space="preserve"> are found here</w:t>
      </w:r>
      <w:r w:rsidRPr="0047397A">
        <w:rPr>
          <w:rFonts w:ascii="Times New Roman" w:hAnsi="Times New Roman" w:cs="Times New Roman"/>
          <w:lang w:val="en-GB"/>
        </w:rPr>
        <w:t xml:space="preserve">. </w:t>
      </w:r>
      <w:r w:rsidR="00A71884" w:rsidRPr="0047397A">
        <w:rPr>
          <w:rFonts w:ascii="Times New Roman" w:hAnsi="Times New Roman" w:cs="Times New Roman"/>
          <w:lang w:val="en-GB"/>
        </w:rPr>
        <w:t xml:space="preserve">The Maricunga salt flat is </w:t>
      </w:r>
      <w:r w:rsidR="000313FD" w:rsidRPr="0047397A">
        <w:rPr>
          <w:rFonts w:ascii="Times New Roman" w:hAnsi="Times New Roman" w:cs="Times New Roman"/>
          <w:lang w:val="en-GB"/>
        </w:rPr>
        <w:t>one of them. S</w:t>
      </w:r>
      <w:r w:rsidR="00A71884" w:rsidRPr="0047397A">
        <w:rPr>
          <w:rFonts w:ascii="Times New Roman" w:hAnsi="Times New Roman" w:cs="Times New Roman"/>
          <w:lang w:val="en-GB"/>
        </w:rPr>
        <w:t>ituated 160 km</w:t>
      </w:r>
      <w:r w:rsidR="000313FD" w:rsidRPr="0047397A">
        <w:rPr>
          <w:rFonts w:ascii="Times New Roman" w:hAnsi="Times New Roman" w:cs="Times New Roman"/>
          <w:lang w:val="en-GB"/>
        </w:rPr>
        <w:t>.</w:t>
      </w:r>
      <w:r w:rsidR="00A71884" w:rsidRPr="0047397A">
        <w:rPr>
          <w:rFonts w:ascii="Times New Roman" w:hAnsi="Times New Roman" w:cs="Times New Roman"/>
          <w:lang w:val="en-GB"/>
        </w:rPr>
        <w:t xml:space="preserve"> from Copiapó, </w:t>
      </w:r>
      <w:r w:rsidR="00415A22" w:rsidRPr="0047397A">
        <w:rPr>
          <w:rFonts w:ascii="Times New Roman" w:hAnsi="Times New Roman" w:cs="Times New Roman"/>
          <w:lang w:val="en-GB"/>
        </w:rPr>
        <w:t xml:space="preserve">the capital city of </w:t>
      </w:r>
      <w:r w:rsidR="00A71884" w:rsidRPr="0047397A">
        <w:rPr>
          <w:rFonts w:ascii="Times New Roman" w:hAnsi="Times New Roman" w:cs="Times New Roman"/>
          <w:lang w:val="en-GB"/>
        </w:rPr>
        <w:t xml:space="preserve">the </w:t>
      </w:r>
      <w:r w:rsidR="00415A22" w:rsidRPr="0047397A">
        <w:rPr>
          <w:rFonts w:ascii="Times New Roman" w:hAnsi="Times New Roman" w:cs="Times New Roman"/>
          <w:lang w:val="en-GB"/>
        </w:rPr>
        <w:t>Atacama region (II region)</w:t>
      </w:r>
      <w:r w:rsidR="000313FD" w:rsidRPr="0047397A">
        <w:rPr>
          <w:rFonts w:ascii="Times New Roman" w:hAnsi="Times New Roman" w:cs="Times New Roman"/>
          <w:lang w:val="en-GB"/>
        </w:rPr>
        <w:t>, the Maricunga salt flat has been the site of intense social conflict in the past years</w:t>
      </w:r>
      <w:r w:rsidR="001F5686" w:rsidRPr="0047397A">
        <w:rPr>
          <w:rFonts w:ascii="Times New Roman" w:hAnsi="Times New Roman" w:cs="Times New Roman"/>
          <w:lang w:val="en-GB"/>
        </w:rPr>
        <w:t>,</w:t>
      </w:r>
      <w:r w:rsidR="000313FD" w:rsidRPr="0047397A">
        <w:rPr>
          <w:rFonts w:ascii="Times New Roman" w:hAnsi="Times New Roman" w:cs="Times New Roman"/>
          <w:lang w:val="en-GB"/>
        </w:rPr>
        <w:t xml:space="preserve"> due to the</w:t>
      </w:r>
      <w:r w:rsidR="001F5686" w:rsidRPr="0047397A">
        <w:rPr>
          <w:rFonts w:ascii="Times New Roman" w:hAnsi="Times New Roman" w:cs="Times New Roman"/>
          <w:lang w:val="en-GB"/>
        </w:rPr>
        <w:t xml:space="preserve"> devastating impact of extractive mining in nearby areas. The general atmosphere of social unrest has been worsened by the </w:t>
      </w:r>
      <w:r w:rsidR="000313FD" w:rsidRPr="0047397A">
        <w:rPr>
          <w:rFonts w:ascii="Times New Roman" w:hAnsi="Times New Roman" w:cs="Times New Roman"/>
          <w:lang w:val="en-GB"/>
        </w:rPr>
        <w:t xml:space="preserve">threat of lithium extraction </w:t>
      </w:r>
      <w:r w:rsidR="001F5686" w:rsidRPr="0047397A">
        <w:rPr>
          <w:rFonts w:ascii="Times New Roman" w:hAnsi="Times New Roman" w:cs="Times New Roman"/>
          <w:lang w:val="en-GB"/>
        </w:rPr>
        <w:t xml:space="preserve">following the government’s announcement and the incorporation of lithium in the </w:t>
      </w:r>
      <w:r w:rsidR="00415A22" w:rsidRPr="0047397A">
        <w:rPr>
          <w:rFonts w:ascii="Times New Roman" w:hAnsi="Times New Roman" w:cs="Times New Roman"/>
          <w:lang w:val="en-GB"/>
        </w:rPr>
        <w:t xml:space="preserve">EU-Chile </w:t>
      </w:r>
      <w:r w:rsidR="001F5686" w:rsidRPr="0047397A">
        <w:rPr>
          <w:rFonts w:ascii="Times New Roman" w:hAnsi="Times New Roman" w:cs="Times New Roman"/>
          <w:lang w:val="en-GB"/>
        </w:rPr>
        <w:t xml:space="preserve">Agreement. </w:t>
      </w:r>
    </w:p>
    <w:p w14:paraId="7A9A1447" w14:textId="4F758C8E" w:rsidR="00026E5C" w:rsidRPr="0047397A" w:rsidRDefault="001F5686" w:rsidP="001F5686">
      <w:pPr>
        <w:spacing w:after="0" w:line="360" w:lineRule="auto"/>
        <w:jc w:val="both"/>
        <w:rPr>
          <w:rFonts w:ascii="Times New Roman" w:eastAsia="Times New Roman" w:hAnsi="Times New Roman" w:cs="Times New Roman"/>
          <w:kern w:val="0"/>
          <w:sz w:val="24"/>
          <w:szCs w:val="24"/>
          <w:lang w:val="en-GB"/>
          <w14:ligatures w14:val="none"/>
        </w:rPr>
      </w:pPr>
      <w:r w:rsidRPr="0047397A">
        <w:rPr>
          <w:rFonts w:ascii="Times New Roman" w:hAnsi="Times New Roman" w:cs="Times New Roman"/>
          <w:lang w:val="en-GB"/>
        </w:rPr>
        <w:t>F</w:t>
      </w:r>
      <w:r w:rsidRPr="0047397A">
        <w:rPr>
          <w:rFonts w:ascii="Times New Roman" w:eastAsia="Times New Roman" w:hAnsi="Times New Roman" w:cs="Times New Roman"/>
          <w:kern w:val="0"/>
          <w:lang w:val="en-GB"/>
          <w14:ligatures w14:val="none"/>
        </w:rPr>
        <w:t xml:space="preserve">ield research on the impact of lithium extraction </w:t>
      </w:r>
      <w:r w:rsidR="003C3773">
        <w:rPr>
          <w:rFonts w:ascii="Times New Roman" w:eastAsia="Times New Roman" w:hAnsi="Times New Roman" w:cs="Times New Roman"/>
          <w:kern w:val="0"/>
          <w:lang w:val="en-GB"/>
          <w14:ligatures w14:val="none"/>
        </w:rPr>
        <w:t xml:space="preserve">in Chile </w:t>
      </w:r>
      <w:r w:rsidRPr="0047397A">
        <w:rPr>
          <w:rFonts w:ascii="Times New Roman" w:eastAsia="Times New Roman" w:hAnsi="Times New Roman" w:cs="Times New Roman"/>
          <w:kern w:val="0"/>
          <w:lang w:val="en-GB"/>
          <w14:ligatures w14:val="none"/>
        </w:rPr>
        <w:t>shows that indigenous women and communities</w:t>
      </w:r>
      <w:r w:rsidR="002E5480" w:rsidRPr="0047397A">
        <w:rPr>
          <w:rFonts w:ascii="Times New Roman" w:eastAsia="Times New Roman" w:hAnsi="Times New Roman" w:cs="Times New Roman"/>
          <w:kern w:val="0"/>
          <w:lang w:val="en-GB"/>
          <w14:ligatures w14:val="none"/>
        </w:rPr>
        <w:t xml:space="preserve">, as well as </w:t>
      </w:r>
      <w:r w:rsidRPr="0047397A">
        <w:rPr>
          <w:rFonts w:ascii="Times New Roman" w:eastAsia="Times New Roman" w:hAnsi="Times New Roman" w:cs="Times New Roman"/>
          <w:kern w:val="0"/>
          <w:lang w:val="en-GB"/>
          <w14:ligatures w14:val="none"/>
        </w:rPr>
        <w:t xml:space="preserve">local farmers have been </w:t>
      </w:r>
      <w:r w:rsidR="007F11D2" w:rsidRPr="0047397A">
        <w:rPr>
          <w:rFonts w:ascii="Times New Roman" w:eastAsia="Times New Roman" w:hAnsi="Times New Roman" w:cs="Times New Roman"/>
          <w:kern w:val="0"/>
          <w:lang w:val="en-GB"/>
          <w14:ligatures w14:val="none"/>
        </w:rPr>
        <w:t xml:space="preserve">severely </w:t>
      </w:r>
      <w:r w:rsidRPr="0047397A">
        <w:rPr>
          <w:rFonts w:ascii="Times New Roman" w:eastAsia="Times New Roman" w:hAnsi="Times New Roman" w:cs="Times New Roman"/>
          <w:kern w:val="0"/>
          <w:lang w:val="en-GB"/>
          <w14:ligatures w14:val="none"/>
        </w:rPr>
        <w:t>affected by mining extractions in their territor</w:t>
      </w:r>
      <w:r w:rsidR="00415A22" w:rsidRPr="0047397A">
        <w:rPr>
          <w:rFonts w:ascii="Times New Roman" w:eastAsia="Times New Roman" w:hAnsi="Times New Roman" w:cs="Times New Roman"/>
          <w:kern w:val="0"/>
          <w:lang w:val="en-GB"/>
          <w14:ligatures w14:val="none"/>
        </w:rPr>
        <w:t>ies</w:t>
      </w:r>
      <w:r w:rsidRPr="0047397A">
        <w:rPr>
          <w:rFonts w:ascii="Times New Roman" w:eastAsia="Times New Roman" w:hAnsi="Times New Roman" w:cs="Times New Roman"/>
          <w:kern w:val="0"/>
          <w:lang w:val="en-GB"/>
          <w14:ligatures w14:val="none"/>
        </w:rPr>
        <w:t>. Mining companies have not respected the minimum environmental</w:t>
      </w:r>
      <w:r w:rsidR="002E5480" w:rsidRPr="0047397A">
        <w:rPr>
          <w:rFonts w:ascii="Times New Roman" w:eastAsia="Times New Roman" w:hAnsi="Times New Roman" w:cs="Times New Roman"/>
          <w:kern w:val="0"/>
          <w:lang w:val="en-GB"/>
          <w14:ligatures w14:val="none"/>
        </w:rPr>
        <w:t>,</w:t>
      </w:r>
      <w:r w:rsidR="002E5480" w:rsidRPr="0047397A">
        <w:rPr>
          <w:rFonts w:ascii="Times New Roman" w:eastAsia="Times New Roman" w:hAnsi="Times New Roman" w:cs="Times New Roman"/>
          <w:kern w:val="0"/>
          <w:sz w:val="24"/>
          <w:szCs w:val="24"/>
          <w:lang w:val="en-GB"/>
          <w14:ligatures w14:val="none"/>
        </w:rPr>
        <w:t xml:space="preserve"> </w:t>
      </w:r>
      <w:r w:rsidRPr="0047397A">
        <w:rPr>
          <w:rFonts w:ascii="Times New Roman" w:eastAsia="Times New Roman" w:hAnsi="Times New Roman" w:cs="Times New Roman"/>
          <w:kern w:val="0"/>
          <w:lang w:val="en-GB"/>
          <w14:ligatures w14:val="none"/>
        </w:rPr>
        <w:t>cultural</w:t>
      </w:r>
      <w:r w:rsidR="002E5480" w:rsidRPr="0047397A">
        <w:rPr>
          <w:rFonts w:ascii="Times New Roman" w:eastAsia="Times New Roman" w:hAnsi="Times New Roman" w:cs="Times New Roman"/>
          <w:kern w:val="0"/>
          <w:lang w:val="en-GB"/>
          <w14:ligatures w14:val="none"/>
        </w:rPr>
        <w:t xml:space="preserve"> and human rights standards</w:t>
      </w:r>
      <w:r w:rsidRPr="0047397A">
        <w:rPr>
          <w:rFonts w:ascii="Times New Roman" w:eastAsia="Times New Roman" w:hAnsi="Times New Roman" w:cs="Times New Roman"/>
          <w:kern w:val="0"/>
          <w:lang w:val="en-GB"/>
          <w14:ligatures w14:val="none"/>
        </w:rPr>
        <w:t xml:space="preserve"> and the State</w:t>
      </w:r>
      <w:r w:rsidR="002E5480" w:rsidRPr="0047397A">
        <w:rPr>
          <w:rFonts w:ascii="Times New Roman" w:eastAsia="Times New Roman" w:hAnsi="Times New Roman" w:cs="Times New Roman"/>
          <w:kern w:val="0"/>
          <w:lang w:val="en-GB"/>
          <w14:ligatures w14:val="none"/>
        </w:rPr>
        <w:t xml:space="preserve"> has been unable </w:t>
      </w:r>
      <w:r w:rsidR="00415A22" w:rsidRPr="0047397A">
        <w:rPr>
          <w:rFonts w:ascii="Times New Roman" w:eastAsia="Times New Roman" w:hAnsi="Times New Roman" w:cs="Times New Roman"/>
          <w:kern w:val="0"/>
          <w:lang w:val="en-GB"/>
          <w14:ligatures w14:val="none"/>
        </w:rPr>
        <w:t>enforce legislation</w:t>
      </w:r>
      <w:r w:rsidR="002E5480" w:rsidRPr="0047397A">
        <w:rPr>
          <w:rFonts w:ascii="Times New Roman" w:eastAsia="Times New Roman" w:hAnsi="Times New Roman" w:cs="Times New Roman"/>
          <w:kern w:val="0"/>
          <w:lang w:val="en-GB"/>
          <w14:ligatures w14:val="none"/>
        </w:rPr>
        <w:t xml:space="preserve"> to protect communities and the Maricunga ecosystem. </w:t>
      </w:r>
      <w:r w:rsidR="002E5480" w:rsidRPr="0047397A">
        <w:rPr>
          <w:rFonts w:ascii="Times New Roman" w:hAnsi="Times New Roman" w:cs="Times New Roman"/>
          <w:lang w:val="en-GB"/>
        </w:rPr>
        <w:t xml:space="preserve">Moreover, the mining sector has economically benefitted middle-and upper-class segments of Chile’s stratified society. </w:t>
      </w:r>
      <w:r w:rsidR="00415A22" w:rsidRPr="0047397A">
        <w:rPr>
          <w:rFonts w:ascii="Times New Roman" w:hAnsi="Times New Roman" w:cs="Times New Roman"/>
          <w:lang w:val="en-GB"/>
        </w:rPr>
        <w:t>For example, t</w:t>
      </w:r>
      <w:r w:rsidR="002E5480" w:rsidRPr="0047397A">
        <w:rPr>
          <w:rFonts w:ascii="Times New Roman" w:hAnsi="Times New Roman" w:cs="Times New Roman"/>
          <w:lang w:val="en-GB"/>
        </w:rPr>
        <w:t>he Chilean mining elite owns mining companies, large surfaces of land for agribusiness, and</w:t>
      </w:r>
      <w:r w:rsidR="00415A22" w:rsidRPr="0047397A">
        <w:rPr>
          <w:rFonts w:ascii="Times New Roman" w:hAnsi="Times New Roman" w:cs="Times New Roman"/>
          <w:lang w:val="en-GB"/>
        </w:rPr>
        <w:t xml:space="preserve"> holds </w:t>
      </w:r>
      <w:r w:rsidR="002E5480" w:rsidRPr="0047397A">
        <w:rPr>
          <w:rFonts w:ascii="Times New Roman" w:hAnsi="Times New Roman" w:cs="Times New Roman"/>
          <w:lang w:val="en-GB"/>
        </w:rPr>
        <w:t xml:space="preserve">water rights for agricultural and mining exploitation granted during the Pinochet dictatorship (cf. the Water Code, 1986). These water rights were awarded free of charge, and in some cases have recently been sold by their Chilean owners to foreign mining companies. In contrast, </w:t>
      </w:r>
      <w:r w:rsidR="007F11D2" w:rsidRPr="0047397A">
        <w:rPr>
          <w:rFonts w:ascii="Times New Roman" w:eastAsia="Times New Roman" w:hAnsi="Times New Roman" w:cs="Times New Roman"/>
          <w:kern w:val="0"/>
          <w:lang w:val="en-GB"/>
          <w14:ligatures w14:val="none"/>
        </w:rPr>
        <w:t>access</w:t>
      </w:r>
      <w:r w:rsidR="002E5480" w:rsidRPr="0047397A">
        <w:rPr>
          <w:rFonts w:ascii="Times New Roman" w:eastAsia="Times New Roman" w:hAnsi="Times New Roman" w:cs="Times New Roman"/>
          <w:kern w:val="0"/>
          <w:lang w:val="en-GB"/>
          <w14:ligatures w14:val="none"/>
        </w:rPr>
        <w:t xml:space="preserve"> to water, which is a basic human right for productive and reproductive activities has been insufficient for local communities. </w:t>
      </w:r>
      <w:r w:rsidR="007F11D2" w:rsidRPr="0047397A">
        <w:rPr>
          <w:rFonts w:ascii="Times New Roman" w:eastAsia="Times New Roman" w:hAnsi="Times New Roman" w:cs="Times New Roman"/>
          <w:kern w:val="0"/>
          <w:lang w:val="en-GB"/>
          <w14:ligatures w14:val="none"/>
        </w:rPr>
        <w:t xml:space="preserve"> Social conflict has also been exacerbated by the government’s approval of at least three</w:t>
      </w:r>
      <w:r w:rsidRPr="0047397A">
        <w:rPr>
          <w:rFonts w:ascii="Times New Roman" w:eastAsia="Times New Roman" w:hAnsi="Times New Roman" w:cs="Times New Roman"/>
          <w:kern w:val="0"/>
          <w:lang w:val="en-GB"/>
          <w14:ligatures w14:val="none"/>
        </w:rPr>
        <w:t xml:space="preserve"> lithium projects</w:t>
      </w:r>
      <w:r w:rsidR="007F11D2" w:rsidRPr="0047397A">
        <w:rPr>
          <w:rFonts w:ascii="Times New Roman" w:eastAsia="Times New Roman" w:hAnsi="Times New Roman" w:cs="Times New Roman"/>
          <w:kern w:val="0"/>
          <w:lang w:val="en-GB"/>
          <w14:ligatures w14:val="none"/>
        </w:rPr>
        <w:t xml:space="preserve">. These projects were approved </w:t>
      </w:r>
      <w:r w:rsidRPr="0047397A">
        <w:rPr>
          <w:rFonts w:ascii="Times New Roman" w:eastAsia="Times New Roman" w:hAnsi="Times New Roman" w:cs="Times New Roman"/>
          <w:kern w:val="0"/>
          <w:lang w:val="en-GB"/>
          <w14:ligatures w14:val="none"/>
        </w:rPr>
        <w:t>with no prior consultation</w:t>
      </w:r>
      <w:r w:rsidR="007F11D2" w:rsidRPr="0047397A">
        <w:rPr>
          <w:rFonts w:ascii="Times New Roman" w:eastAsia="Times New Roman" w:hAnsi="Times New Roman" w:cs="Times New Roman"/>
          <w:kern w:val="0"/>
          <w:lang w:val="en-GB"/>
          <w14:ligatures w14:val="none"/>
        </w:rPr>
        <w:t xml:space="preserve"> of indigenous communities. </w:t>
      </w:r>
      <w:r w:rsidRPr="0047397A">
        <w:rPr>
          <w:rFonts w:ascii="Times New Roman" w:eastAsia="Times New Roman" w:hAnsi="Times New Roman" w:cs="Times New Roman"/>
          <w:kern w:val="0"/>
          <w:lang w:val="en-GB"/>
          <w14:ligatures w14:val="none"/>
        </w:rPr>
        <w:t xml:space="preserve">The </w:t>
      </w:r>
      <w:r w:rsidR="007F11D2" w:rsidRPr="0047397A">
        <w:rPr>
          <w:rFonts w:ascii="Times New Roman" w:eastAsia="Times New Roman" w:hAnsi="Times New Roman" w:cs="Times New Roman"/>
          <w:kern w:val="0"/>
          <w:lang w:val="en-GB"/>
          <w14:ligatures w14:val="none"/>
        </w:rPr>
        <w:t xml:space="preserve">local indigenous communities </w:t>
      </w:r>
      <w:r w:rsidRPr="0047397A">
        <w:rPr>
          <w:rFonts w:ascii="Times New Roman" w:eastAsia="Times New Roman" w:hAnsi="Times New Roman" w:cs="Times New Roman"/>
          <w:kern w:val="0"/>
          <w:lang w:val="en-GB"/>
          <w14:ligatures w14:val="none"/>
        </w:rPr>
        <w:t xml:space="preserve">managed to stop the </w:t>
      </w:r>
      <w:r w:rsidRPr="0047397A">
        <w:rPr>
          <w:rFonts w:ascii="Times New Roman" w:eastAsia="Times New Roman" w:hAnsi="Times New Roman" w:cs="Times New Roman"/>
          <w:kern w:val="0"/>
          <w:lang w:val="en-GB"/>
          <w14:ligatures w14:val="none"/>
        </w:rPr>
        <w:lastRenderedPageBreak/>
        <w:t>approval of one of the projects (a legal case won in court)</w:t>
      </w:r>
      <w:r w:rsidR="000A18D9" w:rsidRPr="0047397A">
        <w:rPr>
          <w:rFonts w:ascii="Times New Roman" w:eastAsia="Times New Roman" w:hAnsi="Times New Roman" w:cs="Times New Roman"/>
          <w:kern w:val="0"/>
          <w:lang w:val="en-GB"/>
          <w14:ligatures w14:val="none"/>
        </w:rPr>
        <w:t xml:space="preserve">, </w:t>
      </w:r>
      <w:r w:rsidRPr="0047397A">
        <w:rPr>
          <w:rFonts w:ascii="Times New Roman" w:eastAsia="Times New Roman" w:hAnsi="Times New Roman" w:cs="Times New Roman"/>
          <w:kern w:val="0"/>
          <w:lang w:val="en-GB"/>
          <w14:ligatures w14:val="none"/>
        </w:rPr>
        <w:t>forc</w:t>
      </w:r>
      <w:r w:rsidR="000A18D9" w:rsidRPr="0047397A">
        <w:rPr>
          <w:rFonts w:ascii="Times New Roman" w:eastAsia="Times New Roman" w:hAnsi="Times New Roman" w:cs="Times New Roman"/>
          <w:kern w:val="0"/>
          <w:lang w:val="en-GB"/>
          <w14:ligatures w14:val="none"/>
        </w:rPr>
        <w:t>ing</w:t>
      </w:r>
      <w:r w:rsidRPr="0047397A">
        <w:rPr>
          <w:rFonts w:ascii="Times New Roman" w:eastAsia="Times New Roman" w:hAnsi="Times New Roman" w:cs="Times New Roman"/>
          <w:kern w:val="0"/>
          <w:lang w:val="en-GB"/>
          <w14:ligatures w14:val="none"/>
        </w:rPr>
        <w:t xml:space="preserve"> the company to start an inclusive process of indigenous consultation</w:t>
      </w:r>
      <w:r w:rsidR="007F11D2" w:rsidRPr="0047397A">
        <w:rPr>
          <w:rFonts w:ascii="Times New Roman" w:eastAsia="Times New Roman" w:hAnsi="Times New Roman" w:cs="Times New Roman"/>
          <w:kern w:val="0"/>
          <w:lang w:val="en-GB"/>
          <w14:ligatures w14:val="none"/>
        </w:rPr>
        <w:t xml:space="preserve">, in line with </w:t>
      </w:r>
      <w:r w:rsidR="000A18D9" w:rsidRPr="0047397A">
        <w:rPr>
          <w:rFonts w:ascii="Times New Roman" w:eastAsia="Times New Roman" w:hAnsi="Times New Roman" w:cs="Times New Roman"/>
          <w:kern w:val="0"/>
          <w:lang w:val="en-GB"/>
          <w14:ligatures w14:val="none"/>
        </w:rPr>
        <w:t xml:space="preserve">the </w:t>
      </w:r>
      <w:r w:rsidR="007F11D2" w:rsidRPr="0047397A">
        <w:rPr>
          <w:rFonts w:ascii="Times New Roman" w:eastAsia="Times New Roman" w:hAnsi="Times New Roman" w:cs="Times New Roman"/>
          <w:kern w:val="0"/>
          <w:lang w:val="en-GB"/>
          <w14:ligatures w14:val="none"/>
        </w:rPr>
        <w:t xml:space="preserve">ILO C169. </w:t>
      </w:r>
      <w:r w:rsidR="00415A22" w:rsidRPr="0047397A">
        <w:rPr>
          <w:rFonts w:ascii="Times New Roman" w:eastAsia="Times New Roman" w:hAnsi="Times New Roman" w:cs="Times New Roman"/>
          <w:kern w:val="0"/>
          <w:lang w:val="en-GB"/>
          <w14:ligatures w14:val="none"/>
        </w:rPr>
        <w:t xml:space="preserve">During field research, </w:t>
      </w:r>
      <w:r w:rsidR="000A18D9" w:rsidRPr="0047397A">
        <w:rPr>
          <w:rFonts w:ascii="Times New Roman" w:eastAsia="Times New Roman" w:hAnsi="Times New Roman" w:cs="Times New Roman"/>
          <w:kern w:val="0"/>
          <w:lang w:val="en-GB"/>
          <w14:ligatures w14:val="none"/>
        </w:rPr>
        <w:t>interviewees also</w:t>
      </w:r>
      <w:r w:rsidR="00415A22" w:rsidRPr="0047397A">
        <w:rPr>
          <w:rFonts w:ascii="Times New Roman" w:eastAsia="Times New Roman" w:hAnsi="Times New Roman" w:cs="Times New Roman"/>
          <w:kern w:val="0"/>
          <w:lang w:val="en-GB"/>
          <w14:ligatures w14:val="none"/>
        </w:rPr>
        <w:t xml:space="preserve"> </w:t>
      </w:r>
      <w:r w:rsidR="007F11D2" w:rsidRPr="0047397A">
        <w:rPr>
          <w:rFonts w:ascii="Times New Roman" w:eastAsia="Times New Roman" w:hAnsi="Times New Roman" w:cs="Times New Roman"/>
          <w:kern w:val="0"/>
          <w:lang w:val="en-GB"/>
          <w14:ligatures w14:val="none"/>
        </w:rPr>
        <w:t>complained about the fact that l</w:t>
      </w:r>
      <w:r w:rsidRPr="0047397A">
        <w:rPr>
          <w:rFonts w:ascii="Times New Roman" w:eastAsia="Times New Roman" w:hAnsi="Times New Roman" w:cs="Times New Roman"/>
          <w:kern w:val="0"/>
          <w:lang w:val="en-GB"/>
          <w14:ligatures w14:val="none"/>
        </w:rPr>
        <w:t xml:space="preserve">ithium joint ventures </w:t>
      </w:r>
      <w:r w:rsidR="000A18D9" w:rsidRPr="0047397A">
        <w:rPr>
          <w:rFonts w:ascii="Times New Roman" w:eastAsia="Times New Roman" w:hAnsi="Times New Roman" w:cs="Times New Roman"/>
          <w:kern w:val="0"/>
          <w:lang w:val="en-GB"/>
          <w14:ligatures w14:val="none"/>
        </w:rPr>
        <w:t>were</w:t>
      </w:r>
      <w:r w:rsidRPr="0047397A">
        <w:rPr>
          <w:rFonts w:ascii="Times New Roman" w:eastAsia="Times New Roman" w:hAnsi="Times New Roman" w:cs="Times New Roman"/>
          <w:kern w:val="0"/>
          <w:lang w:val="en-GB"/>
          <w14:ligatures w14:val="none"/>
        </w:rPr>
        <w:t xml:space="preserve"> being negotiated behind closed doors</w:t>
      </w:r>
      <w:r w:rsidR="000A18D9" w:rsidRPr="0047397A">
        <w:rPr>
          <w:rFonts w:ascii="Times New Roman" w:eastAsia="Times New Roman" w:hAnsi="Times New Roman" w:cs="Times New Roman"/>
          <w:kern w:val="0"/>
          <w:lang w:val="en-GB"/>
          <w14:ligatures w14:val="none"/>
        </w:rPr>
        <w:t>, with companies using</w:t>
      </w:r>
      <w:r w:rsidR="007F11D2" w:rsidRPr="0047397A">
        <w:rPr>
          <w:rFonts w:ascii="Times New Roman" w:eastAsia="Times New Roman" w:hAnsi="Times New Roman" w:cs="Times New Roman"/>
          <w:kern w:val="0"/>
          <w:lang w:val="en-GB"/>
          <w14:ligatures w14:val="none"/>
        </w:rPr>
        <w:t xml:space="preserve"> divisive strategies</w:t>
      </w:r>
      <w:r w:rsidR="000A18D9" w:rsidRPr="0047397A">
        <w:rPr>
          <w:rFonts w:ascii="Times New Roman" w:eastAsia="Times New Roman" w:hAnsi="Times New Roman" w:cs="Times New Roman"/>
          <w:kern w:val="0"/>
          <w:lang w:val="en-GB"/>
          <w14:ligatures w14:val="none"/>
        </w:rPr>
        <w:t>.</w:t>
      </w:r>
      <w:r w:rsidR="000A18D9" w:rsidRPr="0047397A">
        <w:rPr>
          <w:rStyle w:val="Fodnotehenvisning"/>
          <w:rFonts w:ascii="Times New Roman" w:eastAsia="Times New Roman" w:hAnsi="Times New Roman" w:cs="Times New Roman"/>
          <w:kern w:val="0"/>
          <w:lang w:val="en-GB"/>
          <w14:ligatures w14:val="none"/>
        </w:rPr>
        <w:footnoteReference w:id="20"/>
      </w:r>
      <w:r w:rsidR="000A18D9" w:rsidRPr="0047397A">
        <w:rPr>
          <w:rFonts w:ascii="Times New Roman" w:eastAsia="Times New Roman" w:hAnsi="Times New Roman" w:cs="Times New Roman"/>
          <w:kern w:val="0"/>
          <w:lang w:val="en-GB"/>
          <w14:ligatures w14:val="none"/>
        </w:rPr>
        <w:t xml:space="preserve"> Some referred to the stigmatisation of those who were resisting, and threats received</w:t>
      </w:r>
      <w:r w:rsidR="00B063EF" w:rsidRPr="0047397A">
        <w:rPr>
          <w:rFonts w:ascii="Times New Roman" w:eastAsia="Times New Roman" w:hAnsi="Times New Roman" w:cs="Times New Roman"/>
          <w:kern w:val="0"/>
          <w:lang w:val="en-GB"/>
          <w14:ligatures w14:val="none"/>
        </w:rPr>
        <w:t>.</w:t>
      </w:r>
      <w:r w:rsidR="00ED795C" w:rsidRPr="0047397A">
        <w:rPr>
          <w:rFonts w:ascii="Times New Roman" w:eastAsia="Times New Roman" w:hAnsi="Times New Roman" w:cs="Times New Roman"/>
          <w:kern w:val="0"/>
          <w:lang w:val="en-GB"/>
          <w14:ligatures w14:val="none"/>
        </w:rPr>
        <w:t xml:space="preserve"> Other </w:t>
      </w:r>
      <w:r w:rsidR="00B063EF" w:rsidRPr="0047397A">
        <w:rPr>
          <w:rFonts w:ascii="Times New Roman" w:eastAsia="Times New Roman" w:hAnsi="Times New Roman" w:cs="Times New Roman"/>
          <w:kern w:val="0"/>
          <w:lang w:val="en-GB"/>
          <w14:ligatures w14:val="none"/>
        </w:rPr>
        <w:t>impacts</w:t>
      </w:r>
      <w:r w:rsidR="00DA0D4F" w:rsidRPr="0047397A">
        <w:rPr>
          <w:rFonts w:ascii="Times New Roman" w:eastAsia="Times New Roman" w:hAnsi="Times New Roman" w:cs="Times New Roman"/>
          <w:kern w:val="0"/>
          <w:lang w:val="en-GB"/>
          <w14:ligatures w14:val="none"/>
        </w:rPr>
        <w:t xml:space="preserve"> </w:t>
      </w:r>
      <w:r w:rsidR="00026E5C" w:rsidRPr="0047397A">
        <w:rPr>
          <w:rFonts w:ascii="Times New Roman" w:eastAsia="Times New Roman" w:hAnsi="Times New Roman" w:cs="Times New Roman"/>
          <w:kern w:val="0"/>
          <w:lang w:val="en-GB"/>
          <w14:ligatures w14:val="none"/>
        </w:rPr>
        <w:t xml:space="preserve">of </w:t>
      </w:r>
      <w:r w:rsidR="00B063EF" w:rsidRPr="0047397A">
        <w:rPr>
          <w:rFonts w:ascii="Times New Roman" w:eastAsia="Times New Roman" w:hAnsi="Times New Roman" w:cs="Times New Roman"/>
          <w:kern w:val="0"/>
          <w:lang w:val="en-GB"/>
          <w14:ligatures w14:val="none"/>
        </w:rPr>
        <w:t xml:space="preserve">extractive mining </w:t>
      </w:r>
      <w:r w:rsidR="00DA0D4F" w:rsidRPr="0047397A">
        <w:rPr>
          <w:rFonts w:ascii="Times New Roman" w:eastAsia="Times New Roman" w:hAnsi="Times New Roman" w:cs="Times New Roman"/>
          <w:kern w:val="0"/>
          <w:lang w:val="en-GB"/>
          <w14:ligatures w14:val="none"/>
        </w:rPr>
        <w:t xml:space="preserve">around the Maricunga </w:t>
      </w:r>
      <w:r w:rsidR="00026E5C" w:rsidRPr="0047397A">
        <w:rPr>
          <w:rFonts w:ascii="Times New Roman" w:eastAsia="Times New Roman" w:hAnsi="Times New Roman" w:cs="Times New Roman"/>
          <w:kern w:val="0"/>
          <w:lang w:val="en-GB"/>
          <w14:ligatures w14:val="none"/>
        </w:rPr>
        <w:t>ecosystem identified by local communities</w:t>
      </w:r>
      <w:r w:rsidR="00DA0D4F" w:rsidRPr="0047397A">
        <w:rPr>
          <w:rFonts w:ascii="Times New Roman" w:eastAsia="Times New Roman" w:hAnsi="Times New Roman" w:cs="Times New Roman"/>
          <w:kern w:val="0"/>
          <w:lang w:val="en-GB"/>
          <w14:ligatures w14:val="none"/>
        </w:rPr>
        <w:t xml:space="preserve"> </w:t>
      </w:r>
      <w:r w:rsidR="00026E5C" w:rsidRPr="0047397A">
        <w:rPr>
          <w:rFonts w:ascii="Times New Roman" w:eastAsia="Times New Roman" w:hAnsi="Times New Roman" w:cs="Times New Roman"/>
          <w:kern w:val="0"/>
          <w:lang w:val="en-GB"/>
          <w14:ligatures w14:val="none"/>
        </w:rPr>
        <w:t xml:space="preserve">and academics </w:t>
      </w:r>
      <w:r w:rsidR="00DA0D4F" w:rsidRPr="0047397A">
        <w:rPr>
          <w:rFonts w:ascii="Times New Roman" w:eastAsia="Times New Roman" w:hAnsi="Times New Roman" w:cs="Times New Roman"/>
          <w:kern w:val="0"/>
          <w:lang w:val="en-GB"/>
          <w14:ligatures w14:val="none"/>
        </w:rPr>
        <w:t xml:space="preserve">were </w:t>
      </w:r>
      <w:r w:rsidR="00B063EF" w:rsidRPr="0047397A">
        <w:rPr>
          <w:rFonts w:ascii="Times New Roman" w:eastAsia="Times New Roman" w:hAnsi="Times New Roman" w:cs="Times New Roman"/>
          <w:kern w:val="0"/>
          <w:lang w:val="en-GB"/>
          <w14:ligatures w14:val="none"/>
        </w:rPr>
        <w:t>soil, water</w:t>
      </w:r>
      <w:r w:rsidR="00026E5C" w:rsidRPr="0047397A">
        <w:rPr>
          <w:rFonts w:ascii="Times New Roman" w:eastAsia="Times New Roman" w:hAnsi="Times New Roman" w:cs="Times New Roman"/>
          <w:kern w:val="0"/>
          <w:lang w:val="en-GB"/>
          <w14:ligatures w14:val="none"/>
        </w:rPr>
        <w:t xml:space="preserve"> and </w:t>
      </w:r>
      <w:r w:rsidR="00B063EF" w:rsidRPr="0047397A">
        <w:rPr>
          <w:rFonts w:ascii="Times New Roman" w:eastAsia="Times New Roman" w:hAnsi="Times New Roman" w:cs="Times New Roman"/>
          <w:kern w:val="0"/>
          <w:lang w:val="en-GB"/>
          <w14:ligatures w14:val="none"/>
        </w:rPr>
        <w:t xml:space="preserve">air </w:t>
      </w:r>
      <w:r w:rsidR="00026E5C" w:rsidRPr="0047397A">
        <w:rPr>
          <w:rFonts w:ascii="Times New Roman" w:eastAsia="Times New Roman" w:hAnsi="Times New Roman" w:cs="Times New Roman"/>
          <w:kern w:val="0"/>
          <w:lang w:val="en-GB"/>
          <w14:ligatures w14:val="none"/>
        </w:rPr>
        <w:t>pollution; recrudescence</w:t>
      </w:r>
      <w:r w:rsidR="00DA0D4F" w:rsidRPr="0047397A">
        <w:rPr>
          <w:rFonts w:ascii="Times New Roman" w:eastAsia="Times New Roman" w:hAnsi="Times New Roman" w:cs="Times New Roman"/>
          <w:kern w:val="0"/>
          <w:lang w:val="en-GB"/>
          <w14:ligatures w14:val="none"/>
        </w:rPr>
        <w:t xml:space="preserve"> of droughts due to </w:t>
      </w:r>
      <w:r w:rsidR="00026E5C" w:rsidRPr="0047397A">
        <w:rPr>
          <w:rFonts w:ascii="Times New Roman" w:eastAsia="Times New Roman" w:hAnsi="Times New Roman" w:cs="Times New Roman"/>
          <w:kern w:val="0"/>
          <w:lang w:val="en-GB"/>
          <w14:ligatures w14:val="none"/>
        </w:rPr>
        <w:t xml:space="preserve">the unsustainable use of water for mining operations, </w:t>
      </w:r>
      <w:r w:rsidR="00DA0D4F" w:rsidRPr="0047397A">
        <w:rPr>
          <w:rFonts w:ascii="Times New Roman" w:eastAsia="Times New Roman" w:hAnsi="Times New Roman" w:cs="Times New Roman"/>
          <w:kern w:val="0"/>
          <w:lang w:val="en-GB"/>
          <w14:ligatures w14:val="none"/>
        </w:rPr>
        <w:t>dis</w:t>
      </w:r>
      <w:r w:rsidR="000A18D9" w:rsidRPr="0047397A">
        <w:rPr>
          <w:rFonts w:ascii="Times New Roman" w:eastAsia="Times New Roman" w:hAnsi="Times New Roman" w:cs="Times New Roman"/>
          <w:kern w:val="0"/>
          <w:lang w:val="en-GB"/>
          <w14:ligatures w14:val="none"/>
        </w:rPr>
        <w:t>rupt</w:t>
      </w:r>
      <w:r w:rsidR="003904DB" w:rsidRPr="0047397A">
        <w:rPr>
          <w:rFonts w:ascii="Times New Roman" w:eastAsia="Times New Roman" w:hAnsi="Times New Roman" w:cs="Times New Roman"/>
          <w:kern w:val="0"/>
          <w:lang w:val="en-GB"/>
          <w14:ligatures w14:val="none"/>
        </w:rPr>
        <w:t>ion</w:t>
      </w:r>
      <w:r w:rsidR="00DA0D4F" w:rsidRPr="0047397A">
        <w:rPr>
          <w:rFonts w:ascii="Times New Roman" w:eastAsia="Times New Roman" w:hAnsi="Times New Roman" w:cs="Times New Roman"/>
          <w:kern w:val="0"/>
          <w:lang w:val="en-GB"/>
          <w14:ligatures w14:val="none"/>
        </w:rPr>
        <w:t xml:space="preserve"> of the </w:t>
      </w:r>
      <w:r w:rsidR="00026E5C" w:rsidRPr="0047397A">
        <w:rPr>
          <w:rFonts w:ascii="Times New Roman" w:eastAsia="Times New Roman" w:hAnsi="Times New Roman" w:cs="Times New Roman"/>
          <w:kern w:val="0"/>
          <w:lang w:val="en-GB"/>
          <w14:ligatures w14:val="none"/>
        </w:rPr>
        <w:t xml:space="preserve">geological structure of the Maricunga salt flat </w:t>
      </w:r>
      <w:r w:rsidR="00DA0D4F" w:rsidRPr="0047397A">
        <w:rPr>
          <w:rFonts w:ascii="Times New Roman" w:eastAsia="Times New Roman" w:hAnsi="Times New Roman" w:cs="Times New Roman"/>
          <w:kern w:val="0"/>
          <w:lang w:val="en-GB"/>
          <w14:ligatures w14:val="none"/>
        </w:rPr>
        <w:t xml:space="preserve">(“they are wetlands </w:t>
      </w:r>
      <w:proofErr w:type="gramStart"/>
      <w:r w:rsidR="00DA0D4F" w:rsidRPr="0047397A">
        <w:rPr>
          <w:rFonts w:ascii="Times New Roman" w:eastAsia="Times New Roman" w:hAnsi="Times New Roman" w:cs="Times New Roman"/>
          <w:kern w:val="0"/>
          <w:lang w:val="en-GB"/>
          <w14:ligatures w14:val="none"/>
        </w:rPr>
        <w:t>not mines</w:t>
      </w:r>
      <w:proofErr w:type="gramEnd"/>
      <w:r w:rsidR="00DA0D4F" w:rsidRPr="0047397A">
        <w:rPr>
          <w:rFonts w:ascii="Times New Roman" w:eastAsia="Times New Roman" w:hAnsi="Times New Roman" w:cs="Times New Roman"/>
          <w:kern w:val="0"/>
          <w:lang w:val="en-GB"/>
          <w14:ligatures w14:val="none"/>
        </w:rPr>
        <w:t xml:space="preserve">, </w:t>
      </w:r>
      <w:r w:rsidR="00026E5C" w:rsidRPr="0047397A">
        <w:rPr>
          <w:rFonts w:ascii="Times New Roman" w:eastAsia="Times New Roman" w:hAnsi="Times New Roman" w:cs="Times New Roman"/>
          <w:kern w:val="0"/>
          <w:lang w:val="en-GB"/>
          <w14:ligatures w14:val="none"/>
        </w:rPr>
        <w:t xml:space="preserve">and should be protected not depleted,” </w:t>
      </w:r>
      <w:r w:rsidR="00DA0D4F" w:rsidRPr="0047397A">
        <w:rPr>
          <w:rFonts w:ascii="Times New Roman" w:eastAsia="Times New Roman" w:hAnsi="Times New Roman" w:cs="Times New Roman"/>
          <w:kern w:val="0"/>
          <w:lang w:val="en-GB"/>
          <w14:ligatures w14:val="none"/>
        </w:rPr>
        <w:t xml:space="preserve">contended </w:t>
      </w:r>
      <w:r w:rsidR="000A18D9" w:rsidRPr="0047397A">
        <w:rPr>
          <w:rFonts w:ascii="Times New Roman" w:eastAsia="Times New Roman" w:hAnsi="Times New Roman" w:cs="Times New Roman"/>
          <w:kern w:val="0"/>
          <w:lang w:val="en-GB"/>
          <w14:ligatures w14:val="none"/>
        </w:rPr>
        <w:t>one of them</w:t>
      </w:r>
      <w:r w:rsidR="00DA0D4F" w:rsidRPr="0047397A">
        <w:rPr>
          <w:rFonts w:ascii="Times New Roman" w:eastAsia="Times New Roman" w:hAnsi="Times New Roman" w:cs="Times New Roman"/>
          <w:kern w:val="0"/>
          <w:lang w:val="en-GB"/>
          <w14:ligatures w14:val="none"/>
        </w:rPr>
        <w:t>)</w:t>
      </w:r>
      <w:r w:rsidR="00026E5C" w:rsidRPr="0047397A">
        <w:rPr>
          <w:rFonts w:ascii="Times New Roman" w:eastAsia="Times New Roman" w:hAnsi="Times New Roman" w:cs="Times New Roman"/>
          <w:kern w:val="0"/>
          <w:lang w:val="en-GB"/>
          <w14:ligatures w14:val="none"/>
        </w:rPr>
        <w:t>.   Impacts on women’s sexual and reproductive rights due to pollution</w:t>
      </w:r>
      <w:r w:rsidR="000A18D9" w:rsidRPr="0047397A">
        <w:rPr>
          <w:rFonts w:ascii="Times New Roman" w:eastAsia="Times New Roman" w:hAnsi="Times New Roman" w:cs="Times New Roman"/>
          <w:kern w:val="0"/>
          <w:lang w:val="en-GB"/>
          <w14:ligatures w14:val="none"/>
        </w:rPr>
        <w:t xml:space="preserve"> of air, soil </w:t>
      </w:r>
      <w:r w:rsidR="003C3773" w:rsidRPr="0047397A">
        <w:rPr>
          <w:rFonts w:ascii="Times New Roman" w:eastAsia="Times New Roman" w:hAnsi="Times New Roman" w:cs="Times New Roman"/>
          <w:kern w:val="0"/>
          <w:lang w:val="en-GB"/>
          <w14:ligatures w14:val="none"/>
        </w:rPr>
        <w:t>and water</w:t>
      </w:r>
      <w:r w:rsidR="000A18D9" w:rsidRPr="0047397A">
        <w:rPr>
          <w:rFonts w:ascii="Times New Roman" w:eastAsia="Times New Roman" w:hAnsi="Times New Roman" w:cs="Times New Roman"/>
          <w:kern w:val="0"/>
          <w:lang w:val="en-GB"/>
          <w14:ligatures w14:val="none"/>
        </w:rPr>
        <w:t xml:space="preserve"> beds</w:t>
      </w:r>
      <w:r w:rsidR="00026E5C" w:rsidRPr="0047397A">
        <w:rPr>
          <w:rFonts w:ascii="Times New Roman" w:eastAsia="Times New Roman" w:hAnsi="Times New Roman" w:cs="Times New Roman"/>
          <w:kern w:val="0"/>
          <w:lang w:val="en-GB"/>
          <w14:ligatures w14:val="none"/>
        </w:rPr>
        <w:t xml:space="preserve"> were also mentioned</w:t>
      </w:r>
      <w:r w:rsidR="003904DB" w:rsidRPr="0047397A">
        <w:rPr>
          <w:rFonts w:ascii="Times New Roman" w:eastAsia="Times New Roman" w:hAnsi="Times New Roman" w:cs="Times New Roman"/>
          <w:kern w:val="0"/>
          <w:lang w:val="en-GB"/>
          <w14:ligatures w14:val="none"/>
        </w:rPr>
        <w:t>.</w:t>
      </w:r>
      <w:r w:rsidR="00C459D3" w:rsidRPr="0047397A">
        <w:rPr>
          <w:rStyle w:val="Fodnotehenvisning"/>
          <w:rFonts w:ascii="Times New Roman" w:eastAsia="Times New Roman" w:hAnsi="Times New Roman" w:cs="Times New Roman"/>
          <w:kern w:val="0"/>
          <w:lang w:val="en-GB"/>
          <w14:ligatures w14:val="none"/>
        </w:rPr>
        <w:footnoteReference w:id="21"/>
      </w:r>
      <w:r w:rsidR="00C459D3" w:rsidRPr="0047397A">
        <w:rPr>
          <w:rFonts w:ascii="Times New Roman" w:eastAsia="Times New Roman" w:hAnsi="Times New Roman" w:cs="Times New Roman"/>
          <w:kern w:val="0"/>
          <w:lang w:val="en-GB"/>
          <w14:ligatures w14:val="none"/>
        </w:rPr>
        <w:t xml:space="preserve"> </w:t>
      </w:r>
      <w:r w:rsidR="003904DB" w:rsidRPr="0047397A">
        <w:rPr>
          <w:rFonts w:ascii="Times New Roman" w:eastAsia="Times New Roman" w:hAnsi="Times New Roman" w:cs="Times New Roman"/>
          <w:kern w:val="0"/>
          <w:lang w:val="en-GB"/>
          <w14:ligatures w14:val="none"/>
        </w:rPr>
        <w:t>T</w:t>
      </w:r>
      <w:r w:rsidR="000A18D9" w:rsidRPr="0047397A">
        <w:rPr>
          <w:rFonts w:ascii="Times New Roman" w:eastAsia="Times New Roman" w:hAnsi="Times New Roman" w:cs="Times New Roman"/>
          <w:kern w:val="0"/>
          <w:lang w:val="en-GB"/>
          <w14:ligatures w14:val="none"/>
        </w:rPr>
        <w:t>wo</w:t>
      </w:r>
      <w:r w:rsidR="00026E5C" w:rsidRPr="0047397A">
        <w:rPr>
          <w:rFonts w:ascii="Times New Roman" w:eastAsia="Times New Roman" w:hAnsi="Times New Roman" w:cs="Times New Roman"/>
          <w:kern w:val="0"/>
          <w:lang w:val="en-GB"/>
          <w14:ligatures w14:val="none"/>
        </w:rPr>
        <w:t xml:space="preserve"> scientist</w:t>
      </w:r>
      <w:r w:rsidR="000A18D9" w:rsidRPr="0047397A">
        <w:rPr>
          <w:rFonts w:ascii="Times New Roman" w:eastAsia="Times New Roman" w:hAnsi="Times New Roman" w:cs="Times New Roman"/>
          <w:kern w:val="0"/>
          <w:lang w:val="en-GB"/>
          <w14:ligatures w14:val="none"/>
        </w:rPr>
        <w:t>s</w:t>
      </w:r>
      <w:r w:rsidR="00026E5C" w:rsidRPr="0047397A">
        <w:rPr>
          <w:rFonts w:ascii="Times New Roman" w:eastAsia="Times New Roman" w:hAnsi="Times New Roman" w:cs="Times New Roman"/>
          <w:kern w:val="0"/>
          <w:lang w:val="en-GB"/>
          <w14:ligatures w14:val="none"/>
        </w:rPr>
        <w:t xml:space="preserve"> regretted the fact that impacts of extractive mining on citizens’ health </w:t>
      </w:r>
      <w:proofErr w:type="gramStart"/>
      <w:r w:rsidR="000A18D9" w:rsidRPr="0047397A">
        <w:rPr>
          <w:rFonts w:ascii="Times New Roman" w:eastAsia="Times New Roman" w:hAnsi="Times New Roman" w:cs="Times New Roman"/>
          <w:kern w:val="0"/>
          <w:lang w:val="en-GB"/>
          <w14:ligatures w14:val="none"/>
        </w:rPr>
        <w:t>is</w:t>
      </w:r>
      <w:proofErr w:type="gramEnd"/>
      <w:r w:rsidR="000A18D9" w:rsidRPr="0047397A">
        <w:rPr>
          <w:rFonts w:ascii="Times New Roman" w:eastAsia="Times New Roman" w:hAnsi="Times New Roman" w:cs="Times New Roman"/>
          <w:kern w:val="0"/>
          <w:lang w:val="en-GB"/>
          <w14:ligatures w14:val="none"/>
        </w:rPr>
        <w:t xml:space="preserve"> not yet considered a public health policy issue and </w:t>
      </w:r>
      <w:r w:rsidR="00026E5C" w:rsidRPr="0047397A">
        <w:rPr>
          <w:rFonts w:ascii="Times New Roman" w:eastAsia="Times New Roman" w:hAnsi="Times New Roman" w:cs="Times New Roman"/>
          <w:kern w:val="0"/>
          <w:lang w:val="en-GB"/>
          <w14:ligatures w14:val="none"/>
        </w:rPr>
        <w:t xml:space="preserve">has so far been ignored by </w:t>
      </w:r>
      <w:r w:rsidR="000A18D9" w:rsidRPr="0047397A">
        <w:rPr>
          <w:rFonts w:ascii="Times New Roman" w:eastAsia="Times New Roman" w:hAnsi="Times New Roman" w:cs="Times New Roman"/>
          <w:kern w:val="0"/>
          <w:lang w:val="en-GB"/>
          <w14:ligatures w14:val="none"/>
        </w:rPr>
        <w:t>government.</w:t>
      </w:r>
    </w:p>
    <w:p w14:paraId="3A2CA00A" w14:textId="77777777" w:rsidR="00924EB7" w:rsidRPr="0047397A" w:rsidRDefault="00924EB7" w:rsidP="00924EB7">
      <w:pPr>
        <w:spacing w:after="0" w:line="360" w:lineRule="auto"/>
        <w:jc w:val="both"/>
        <w:rPr>
          <w:rFonts w:ascii="Times New Roman" w:hAnsi="Times New Roman" w:cs="Times New Roman"/>
          <w:lang w:val="en-GB"/>
        </w:rPr>
      </w:pPr>
    </w:p>
    <w:p w14:paraId="13497304" w14:textId="3FE24A1D" w:rsidR="00924EB7" w:rsidRPr="0047397A" w:rsidRDefault="000A18D9" w:rsidP="00924EB7">
      <w:pPr>
        <w:spacing w:after="0" w:line="360" w:lineRule="auto"/>
        <w:jc w:val="both"/>
        <w:rPr>
          <w:rFonts w:ascii="Times New Roman" w:eastAsia="Times New Roman" w:hAnsi="Times New Roman" w:cs="Times New Roman"/>
          <w:kern w:val="0"/>
          <w:lang w:val="en-GB"/>
          <w14:ligatures w14:val="none"/>
        </w:rPr>
      </w:pPr>
      <w:r w:rsidRPr="0047397A">
        <w:rPr>
          <w:rFonts w:ascii="Times New Roman" w:hAnsi="Times New Roman" w:cs="Times New Roman"/>
          <w:lang w:val="en-GB"/>
        </w:rPr>
        <w:t xml:space="preserve">Regrettably, the local impacts mentioned by interviewees </w:t>
      </w:r>
      <w:r w:rsidR="008C0DFD" w:rsidRPr="0047397A">
        <w:rPr>
          <w:rFonts w:ascii="Times New Roman" w:hAnsi="Times New Roman" w:cs="Times New Roman"/>
          <w:lang w:val="en-GB"/>
        </w:rPr>
        <w:t xml:space="preserve">are conspicuously absent in the EU-Chile Agreement </w:t>
      </w:r>
      <w:proofErr w:type="gramStart"/>
      <w:r w:rsidR="008C0DFD" w:rsidRPr="0047397A">
        <w:rPr>
          <w:rFonts w:ascii="Times New Roman" w:hAnsi="Times New Roman" w:cs="Times New Roman"/>
          <w:lang w:val="en-GB"/>
        </w:rPr>
        <w:t>and also</w:t>
      </w:r>
      <w:proofErr w:type="gramEnd"/>
      <w:r w:rsidR="008C0DFD" w:rsidRPr="0047397A">
        <w:rPr>
          <w:rFonts w:ascii="Times New Roman" w:hAnsi="Times New Roman" w:cs="Times New Roman"/>
          <w:lang w:val="en-GB"/>
        </w:rPr>
        <w:t xml:space="preserve"> in its Gender Chapter. The </w:t>
      </w:r>
      <w:r w:rsidR="00924EB7" w:rsidRPr="0047397A">
        <w:rPr>
          <w:rFonts w:ascii="Times New Roman" w:hAnsi="Times New Roman" w:cs="Times New Roman"/>
          <w:lang w:val="en-GB"/>
        </w:rPr>
        <w:t xml:space="preserve">EU has </w:t>
      </w:r>
      <w:r w:rsidR="003904DB" w:rsidRPr="0047397A">
        <w:rPr>
          <w:rFonts w:ascii="Times New Roman" w:hAnsi="Times New Roman" w:cs="Times New Roman"/>
          <w:lang w:val="en-GB"/>
        </w:rPr>
        <w:t>overlooked</w:t>
      </w:r>
      <w:r w:rsidR="00924EB7" w:rsidRPr="0047397A">
        <w:rPr>
          <w:rFonts w:ascii="Times New Roman" w:hAnsi="Times New Roman" w:cs="Times New Roman"/>
          <w:lang w:val="en-GB"/>
        </w:rPr>
        <w:t xml:space="preserve"> the fact that the Maricunga ecosystem has become extremely vulnerable due to decades of unsustainable, highly polluting mining operations in the surrounding areas (to extract copper, gold, among other minerals), and more recently to droughts.  In nearby zones, </w:t>
      </w:r>
      <w:r w:rsidR="00924EB7" w:rsidRPr="0047397A">
        <w:rPr>
          <w:rFonts w:ascii="Times New Roman" w:eastAsia="Times New Roman" w:hAnsi="Times New Roman" w:cs="Times New Roman"/>
          <w:kern w:val="0"/>
          <w:lang w:val="en-GB"/>
          <w14:ligatures w14:val="none"/>
        </w:rPr>
        <w:t xml:space="preserve">loss of biodiversity has been unprecedented, increasing the </w:t>
      </w:r>
      <w:r w:rsidR="008C0DFD" w:rsidRPr="0047397A">
        <w:rPr>
          <w:rFonts w:ascii="Times New Roman" w:eastAsia="Times New Roman" w:hAnsi="Times New Roman" w:cs="Times New Roman"/>
          <w:kern w:val="0"/>
          <w:lang w:val="en-GB"/>
          <w14:ligatures w14:val="none"/>
        </w:rPr>
        <w:t xml:space="preserve">potential risk of more </w:t>
      </w:r>
      <w:r w:rsidR="00C37C45" w:rsidRPr="0047397A">
        <w:rPr>
          <w:rFonts w:ascii="Times New Roman" w:eastAsia="Times New Roman" w:hAnsi="Times New Roman" w:cs="Times New Roman"/>
          <w:kern w:val="0"/>
          <w:lang w:val="en-GB"/>
          <w14:ligatures w14:val="none"/>
        </w:rPr>
        <w:t>“</w:t>
      </w:r>
      <w:r w:rsidR="00924EB7" w:rsidRPr="0047397A">
        <w:rPr>
          <w:rFonts w:ascii="Times New Roman" w:eastAsia="Times New Roman" w:hAnsi="Times New Roman" w:cs="Times New Roman"/>
          <w:kern w:val="0"/>
          <w:lang w:val="en-GB"/>
          <w14:ligatures w14:val="none"/>
        </w:rPr>
        <w:t>sacrifice zones.”</w:t>
      </w:r>
      <w:r w:rsidR="008C0DFD" w:rsidRPr="0047397A">
        <w:rPr>
          <w:rFonts w:ascii="Times New Roman" w:eastAsia="Times New Roman" w:hAnsi="Times New Roman" w:cs="Times New Roman"/>
          <w:kern w:val="0"/>
          <w:lang w:val="en-GB"/>
          <w14:ligatures w14:val="none"/>
        </w:rPr>
        <w:t xml:space="preserve"> </w:t>
      </w:r>
    </w:p>
    <w:p w14:paraId="0355D634" w14:textId="77777777" w:rsidR="006B2921" w:rsidRPr="0047397A" w:rsidRDefault="006B2921" w:rsidP="001F5686">
      <w:pPr>
        <w:spacing w:after="0" w:line="360" w:lineRule="auto"/>
        <w:jc w:val="both"/>
        <w:rPr>
          <w:rFonts w:ascii="Times New Roman" w:eastAsia="Times New Roman" w:hAnsi="Times New Roman" w:cs="Times New Roman"/>
          <w:kern w:val="0"/>
          <w:sz w:val="24"/>
          <w:szCs w:val="24"/>
          <w:lang w:val="en-GB"/>
          <w14:ligatures w14:val="none"/>
        </w:rPr>
      </w:pPr>
    </w:p>
    <w:p w14:paraId="00403B74" w14:textId="65C5B3BE" w:rsidR="006E0FB2" w:rsidRPr="0047397A" w:rsidRDefault="00BF3D19" w:rsidP="00B26082">
      <w:pPr>
        <w:pStyle w:val="Listeafsnit"/>
        <w:numPr>
          <w:ilvl w:val="0"/>
          <w:numId w:val="39"/>
        </w:numPr>
        <w:spacing w:after="0" w:line="360" w:lineRule="auto"/>
        <w:jc w:val="both"/>
        <w:outlineLvl w:val="0"/>
        <w:rPr>
          <w:rFonts w:ascii="Times New Roman" w:hAnsi="Times New Roman" w:cs="Times New Roman"/>
          <w:b/>
          <w:bCs/>
          <w:kern w:val="24"/>
          <w:lang w:val="en-GB"/>
          <w14:ligatures w14:val="none"/>
        </w:rPr>
      </w:pPr>
      <w:r w:rsidRPr="0047397A">
        <w:rPr>
          <w:rFonts w:ascii="Times New Roman" w:hAnsi="Times New Roman" w:cs="Times New Roman"/>
          <w:b/>
          <w:bCs/>
          <w:kern w:val="24"/>
          <w:lang w:val="en-GB"/>
          <w14:ligatures w14:val="none"/>
        </w:rPr>
        <w:t xml:space="preserve"> “We refuse to be the </w:t>
      </w:r>
      <w:r w:rsidR="0097196A">
        <w:rPr>
          <w:rFonts w:ascii="Times New Roman" w:hAnsi="Times New Roman" w:cs="Times New Roman"/>
          <w:b/>
          <w:bCs/>
          <w:kern w:val="24"/>
          <w:lang w:val="en-GB"/>
          <w14:ligatures w14:val="none"/>
        </w:rPr>
        <w:t xml:space="preserve">lithium </w:t>
      </w:r>
      <w:r w:rsidRPr="0047397A">
        <w:rPr>
          <w:rFonts w:ascii="Times New Roman" w:hAnsi="Times New Roman" w:cs="Times New Roman"/>
          <w:b/>
          <w:bCs/>
          <w:kern w:val="24"/>
          <w:lang w:val="en-GB"/>
          <w14:ligatures w14:val="none"/>
        </w:rPr>
        <w:t>batteries of Europe”:</w:t>
      </w:r>
      <w:r w:rsidR="0097196A" w:rsidRPr="0097196A">
        <w:rPr>
          <w:rFonts w:ascii="Times New Roman" w:hAnsi="Times New Roman" w:cs="Times New Roman"/>
          <w:b/>
          <w:bCs/>
          <w:kern w:val="24"/>
          <w:lang w:val="en-GB"/>
          <w14:ligatures w14:val="none"/>
        </w:rPr>
        <w:t xml:space="preserve"> </w:t>
      </w:r>
      <w:r w:rsidR="0097196A">
        <w:rPr>
          <w:rFonts w:ascii="Times New Roman" w:hAnsi="Times New Roman" w:cs="Times New Roman"/>
          <w:b/>
          <w:bCs/>
          <w:kern w:val="24"/>
          <w:lang w:val="en-GB"/>
          <w14:ligatures w14:val="none"/>
        </w:rPr>
        <w:t>r</w:t>
      </w:r>
      <w:r w:rsidR="0097196A" w:rsidRPr="0047397A">
        <w:rPr>
          <w:rFonts w:ascii="Times New Roman" w:hAnsi="Times New Roman" w:cs="Times New Roman"/>
          <w:b/>
          <w:bCs/>
          <w:kern w:val="24"/>
          <w:lang w:val="en-GB"/>
          <w14:ligatures w14:val="none"/>
        </w:rPr>
        <w:t>elocating social justice and human rights in trade policies and corporate practices</w:t>
      </w:r>
    </w:p>
    <w:p w14:paraId="4F550F73" w14:textId="77777777" w:rsidR="0097196A" w:rsidRDefault="0097196A" w:rsidP="009D5614">
      <w:pPr>
        <w:spacing w:line="360" w:lineRule="auto"/>
        <w:ind w:left="90"/>
        <w:contextualSpacing/>
        <w:jc w:val="both"/>
        <w:rPr>
          <w:rFonts w:ascii="Times New Roman" w:hAnsi="Times New Roman" w:cs="Times New Roman"/>
          <w:kern w:val="0"/>
          <w:sz w:val="24"/>
          <w:szCs w:val="24"/>
          <w:lang w:val="en-GB"/>
          <w14:ligatures w14:val="none"/>
        </w:rPr>
      </w:pPr>
    </w:p>
    <w:p w14:paraId="42D582E9" w14:textId="77777777" w:rsidR="003C3773" w:rsidRDefault="00BF3D19" w:rsidP="003C3773">
      <w:pPr>
        <w:spacing w:line="360" w:lineRule="auto"/>
        <w:ind w:left="90"/>
        <w:contextualSpacing/>
        <w:jc w:val="both"/>
        <w:rPr>
          <w:rFonts w:ascii="Times New Roman" w:hAnsi="Times New Roman" w:cs="Times New Roman"/>
          <w:kern w:val="0"/>
          <w:lang w:val="en-GB"/>
          <w14:ligatures w14:val="none"/>
        </w:rPr>
      </w:pPr>
      <w:r w:rsidRPr="003C3773">
        <w:rPr>
          <w:rFonts w:ascii="Times New Roman" w:hAnsi="Times New Roman" w:cs="Times New Roman"/>
          <w:kern w:val="0"/>
          <w:lang w:val="en-GB"/>
          <w14:ligatures w14:val="none"/>
        </w:rPr>
        <w:t>These are the words used by an indigenous (</w:t>
      </w:r>
      <w:proofErr w:type="spellStart"/>
      <w:r w:rsidRPr="003C3773">
        <w:rPr>
          <w:rFonts w:ascii="Times New Roman" w:hAnsi="Times New Roman" w:cs="Times New Roman"/>
          <w:kern w:val="0"/>
          <w:lang w:val="en-GB"/>
          <w14:ligatures w14:val="none"/>
        </w:rPr>
        <w:t>Likanantay</w:t>
      </w:r>
      <w:proofErr w:type="spellEnd"/>
      <w:r w:rsidRPr="003C3773">
        <w:rPr>
          <w:rFonts w:ascii="Times New Roman" w:hAnsi="Times New Roman" w:cs="Times New Roman"/>
          <w:kern w:val="0"/>
          <w:lang w:val="en-GB"/>
          <w14:ligatures w14:val="none"/>
        </w:rPr>
        <w:t xml:space="preserve">) leader to refer to Europe’s race for lithium in the North of Chile. His statement reflects the deep concern experienced by local communities and civil </w:t>
      </w:r>
      <w:r w:rsidRPr="003C3773">
        <w:rPr>
          <w:rFonts w:ascii="Times New Roman" w:hAnsi="Times New Roman" w:cs="Times New Roman"/>
          <w:kern w:val="0"/>
          <w:lang w:val="en-GB"/>
          <w14:ligatures w14:val="none"/>
        </w:rPr>
        <w:lastRenderedPageBreak/>
        <w:t>society actors at the new wave of lithium extraction/extractivism that is threatening to sweep across Argentina, Bolivia and Chile, the region dubbed as the “white gold triangle.” In the case of Chile, the advent of new policy arrangements</w:t>
      </w:r>
      <w:r w:rsidR="009D5614" w:rsidRPr="003C3773">
        <w:rPr>
          <w:rFonts w:ascii="Times New Roman" w:hAnsi="Times New Roman" w:cs="Times New Roman"/>
          <w:kern w:val="0"/>
          <w:lang w:val="en-GB"/>
          <w14:ligatures w14:val="none"/>
        </w:rPr>
        <w:t xml:space="preserve"> to facilitate trade in lithium </w:t>
      </w:r>
      <w:r w:rsidRPr="003C3773">
        <w:rPr>
          <w:rFonts w:ascii="Times New Roman" w:hAnsi="Times New Roman" w:cs="Times New Roman"/>
          <w:kern w:val="0"/>
          <w:lang w:val="en-GB"/>
          <w14:ligatures w14:val="none"/>
        </w:rPr>
        <w:t>have been causing social unrest and polarisation among local communities</w:t>
      </w:r>
      <w:r w:rsidR="009D5614" w:rsidRPr="003C3773">
        <w:rPr>
          <w:rFonts w:ascii="Times New Roman" w:hAnsi="Times New Roman" w:cs="Times New Roman"/>
          <w:kern w:val="0"/>
          <w:lang w:val="en-GB"/>
          <w14:ligatures w14:val="none"/>
        </w:rPr>
        <w:t xml:space="preserve"> </w:t>
      </w:r>
      <w:r w:rsidRPr="003C3773">
        <w:rPr>
          <w:rFonts w:ascii="Times New Roman" w:hAnsi="Times New Roman" w:cs="Times New Roman"/>
          <w:kern w:val="0"/>
          <w:lang w:val="en-GB"/>
          <w14:ligatures w14:val="none"/>
        </w:rPr>
        <w:t xml:space="preserve">living in the territories targeted by extractive companies in the </w:t>
      </w:r>
      <w:r w:rsidR="00EB211D" w:rsidRPr="003C3773">
        <w:rPr>
          <w:rFonts w:ascii="Times New Roman" w:hAnsi="Times New Roman" w:cs="Times New Roman"/>
          <w:kern w:val="0"/>
          <w:lang w:val="en-GB"/>
          <w14:ligatures w14:val="none"/>
        </w:rPr>
        <w:t xml:space="preserve">Atacama and the </w:t>
      </w:r>
      <w:r w:rsidRPr="003C3773">
        <w:rPr>
          <w:rFonts w:ascii="Times New Roman" w:hAnsi="Times New Roman" w:cs="Times New Roman"/>
          <w:kern w:val="0"/>
          <w:lang w:val="en-GB"/>
          <w14:ligatures w14:val="none"/>
        </w:rPr>
        <w:t>Maricunga Salt Flat</w:t>
      </w:r>
      <w:r w:rsidR="00EB211D" w:rsidRPr="003C3773">
        <w:rPr>
          <w:rFonts w:ascii="Times New Roman" w:hAnsi="Times New Roman" w:cs="Times New Roman"/>
          <w:kern w:val="0"/>
          <w:lang w:val="en-GB"/>
          <w14:ligatures w14:val="none"/>
        </w:rPr>
        <w:t>s</w:t>
      </w:r>
      <w:r w:rsidR="009D5614" w:rsidRPr="003C3773">
        <w:rPr>
          <w:rFonts w:ascii="Times New Roman" w:hAnsi="Times New Roman" w:cs="Times New Roman"/>
          <w:kern w:val="0"/>
          <w:lang w:val="en-GB"/>
          <w14:ligatures w14:val="none"/>
        </w:rPr>
        <w:t>.</w:t>
      </w:r>
    </w:p>
    <w:p w14:paraId="2B318C97" w14:textId="77777777" w:rsidR="003C3773" w:rsidRDefault="003C3773" w:rsidP="003C3773">
      <w:pPr>
        <w:spacing w:line="360" w:lineRule="auto"/>
        <w:ind w:left="90"/>
        <w:contextualSpacing/>
        <w:jc w:val="both"/>
        <w:rPr>
          <w:rFonts w:ascii="Times New Roman" w:hAnsi="Times New Roman" w:cs="Times New Roman"/>
          <w:kern w:val="0"/>
          <w:lang w:val="en-GB"/>
          <w14:ligatures w14:val="none"/>
        </w:rPr>
      </w:pPr>
    </w:p>
    <w:p w14:paraId="1EBD643B" w14:textId="140BFE90" w:rsidR="007E65CA" w:rsidRPr="003C3773" w:rsidRDefault="00BF3D19" w:rsidP="003C3773">
      <w:pPr>
        <w:spacing w:line="360" w:lineRule="auto"/>
        <w:ind w:left="90"/>
        <w:contextualSpacing/>
        <w:jc w:val="both"/>
        <w:rPr>
          <w:rFonts w:ascii="Times New Roman" w:hAnsi="Times New Roman" w:cs="Times New Roman"/>
          <w:kern w:val="0"/>
          <w:lang w:val="en-GB"/>
          <w14:ligatures w14:val="none"/>
        </w:rPr>
      </w:pPr>
      <w:r w:rsidRPr="0047397A">
        <w:rPr>
          <w:rFonts w:ascii="Times New Roman" w:hAnsi="Times New Roman" w:cs="Times New Roman"/>
          <w:color w:val="000000" w:themeColor="text1"/>
          <w:kern w:val="24"/>
          <w:lang w:val="en-GB"/>
          <w14:ligatures w14:val="none"/>
        </w:rPr>
        <w:t>I</w:t>
      </w:r>
      <w:r w:rsidR="005A0319" w:rsidRPr="0047397A">
        <w:rPr>
          <w:rFonts w:ascii="Times New Roman" w:hAnsi="Times New Roman" w:cs="Times New Roman"/>
          <w:color w:val="000000" w:themeColor="text1"/>
          <w:kern w:val="24"/>
          <w:lang w:val="en-GB"/>
          <w14:ligatures w14:val="none"/>
        </w:rPr>
        <w:t xml:space="preserve">ndigenous </w:t>
      </w:r>
      <w:r w:rsidR="00F4272D" w:rsidRPr="0047397A">
        <w:rPr>
          <w:rFonts w:ascii="Times New Roman" w:hAnsi="Times New Roman" w:cs="Times New Roman"/>
          <w:color w:val="000000" w:themeColor="text1"/>
          <w:kern w:val="24"/>
          <w:lang w:val="en-GB"/>
          <w14:ligatures w14:val="none"/>
        </w:rPr>
        <w:t xml:space="preserve">peoples’ and farmers’ </w:t>
      </w:r>
      <w:r w:rsidR="005A0319" w:rsidRPr="0047397A">
        <w:rPr>
          <w:rFonts w:ascii="Times New Roman" w:hAnsi="Times New Roman" w:cs="Times New Roman"/>
          <w:color w:val="000000" w:themeColor="text1"/>
          <w:kern w:val="24"/>
          <w:lang w:val="en-GB"/>
          <w14:ligatures w14:val="none"/>
        </w:rPr>
        <w:t>knowledges</w:t>
      </w:r>
      <w:r w:rsidRPr="0047397A">
        <w:rPr>
          <w:rFonts w:ascii="Times New Roman" w:hAnsi="Times New Roman" w:cs="Times New Roman"/>
          <w:color w:val="000000" w:themeColor="text1"/>
          <w:kern w:val="24"/>
          <w:lang w:val="en-GB"/>
          <w14:ligatures w14:val="none"/>
        </w:rPr>
        <w:t xml:space="preserve"> on climate resilience and sustainable resource extraction have been systematically overlooked by trade policy narratives</w:t>
      </w:r>
      <w:r w:rsidR="00EB211D" w:rsidRPr="0047397A">
        <w:rPr>
          <w:rFonts w:ascii="Times New Roman" w:hAnsi="Times New Roman" w:cs="Times New Roman"/>
          <w:color w:val="000000" w:themeColor="text1"/>
          <w:kern w:val="24"/>
          <w:lang w:val="en-GB"/>
          <w14:ligatures w14:val="none"/>
        </w:rPr>
        <w:t xml:space="preserve"> and policy makers from both sides.</w:t>
      </w:r>
      <w:r w:rsidRPr="0047397A">
        <w:rPr>
          <w:rFonts w:ascii="Times New Roman" w:hAnsi="Times New Roman" w:cs="Times New Roman"/>
          <w:color w:val="000000" w:themeColor="text1"/>
          <w:kern w:val="24"/>
          <w:lang w:val="en-GB"/>
          <w14:ligatures w14:val="none"/>
        </w:rPr>
        <w:t xml:space="preserve">  </w:t>
      </w:r>
      <w:r w:rsidR="005A0319" w:rsidRPr="0047397A">
        <w:rPr>
          <w:rFonts w:ascii="Times New Roman" w:hAnsi="Times New Roman" w:cs="Times New Roman"/>
          <w:color w:val="000000" w:themeColor="text1"/>
          <w:kern w:val="24"/>
          <w:lang w:val="en-GB"/>
          <w14:ligatures w14:val="none"/>
        </w:rPr>
        <w:t xml:space="preserve">The </w:t>
      </w:r>
      <w:r w:rsidR="00F4272D" w:rsidRPr="0047397A">
        <w:rPr>
          <w:rFonts w:ascii="Times New Roman" w:hAnsi="Times New Roman" w:cs="Times New Roman"/>
          <w:color w:val="000000" w:themeColor="text1"/>
          <w:kern w:val="24"/>
          <w:lang w:val="en-GB"/>
          <w14:ligatures w14:val="none"/>
        </w:rPr>
        <w:t>macroeconomic narrative informing the AFA agreement is</w:t>
      </w:r>
      <w:r w:rsidR="005A0319" w:rsidRPr="0047397A">
        <w:rPr>
          <w:rFonts w:ascii="Times New Roman" w:hAnsi="Times New Roman" w:cs="Times New Roman"/>
          <w:color w:val="000000" w:themeColor="text1"/>
          <w:kern w:val="24"/>
          <w:lang w:val="en-GB"/>
          <w14:ligatures w14:val="none"/>
        </w:rPr>
        <w:t xml:space="preserve"> in sharp contrast with the</w:t>
      </w:r>
      <w:r w:rsidR="00F4272D" w:rsidRPr="0047397A">
        <w:rPr>
          <w:rFonts w:ascii="Times New Roman" w:hAnsi="Times New Roman" w:cs="Times New Roman"/>
          <w:color w:val="000000" w:themeColor="text1"/>
          <w:kern w:val="24"/>
          <w:lang w:val="en-GB"/>
          <w14:ligatures w14:val="none"/>
        </w:rPr>
        <w:t xml:space="preserve"> way farmers and </w:t>
      </w:r>
      <w:r w:rsidR="005A0319" w:rsidRPr="0047397A">
        <w:rPr>
          <w:rFonts w:ascii="Times New Roman" w:hAnsi="Times New Roman" w:cs="Times New Roman"/>
          <w:color w:val="000000" w:themeColor="text1"/>
          <w:kern w:val="24"/>
          <w:lang w:val="en-GB"/>
          <w14:ligatures w14:val="none"/>
        </w:rPr>
        <w:t xml:space="preserve">indigenous </w:t>
      </w:r>
      <w:r w:rsidR="00F4272D" w:rsidRPr="0047397A">
        <w:rPr>
          <w:rFonts w:ascii="Times New Roman" w:hAnsi="Times New Roman" w:cs="Times New Roman"/>
          <w:color w:val="000000" w:themeColor="text1"/>
          <w:kern w:val="24"/>
          <w:lang w:val="en-GB"/>
          <w14:ligatures w14:val="none"/>
        </w:rPr>
        <w:t xml:space="preserve">women and men have related </w:t>
      </w:r>
      <w:r w:rsidR="005A0319" w:rsidRPr="0047397A">
        <w:rPr>
          <w:rFonts w:ascii="Times New Roman" w:hAnsi="Times New Roman" w:cs="Times New Roman"/>
          <w:color w:val="000000" w:themeColor="text1"/>
          <w:kern w:val="24"/>
          <w:lang w:val="en-GB"/>
          <w14:ligatures w14:val="none"/>
        </w:rPr>
        <w:t xml:space="preserve">with local ecosystems. </w:t>
      </w:r>
      <w:r w:rsidR="001274CB" w:rsidRPr="0047397A">
        <w:rPr>
          <w:rFonts w:ascii="Times New Roman" w:hAnsi="Times New Roman" w:cs="Times New Roman"/>
          <w:color w:val="000000" w:themeColor="text1"/>
          <w:kern w:val="24"/>
          <w:lang w:val="en-GB"/>
          <w14:ligatures w14:val="none"/>
        </w:rPr>
        <w:t xml:space="preserve">Their vision of territory </w:t>
      </w:r>
      <w:r w:rsidRPr="0047397A">
        <w:rPr>
          <w:rFonts w:ascii="Times New Roman" w:hAnsi="Times New Roman" w:cs="Times New Roman"/>
          <w:color w:val="000000" w:themeColor="text1"/>
          <w:kern w:val="24"/>
          <w:lang w:val="en-GB"/>
          <w14:ligatures w14:val="none"/>
        </w:rPr>
        <w:t>includes</w:t>
      </w:r>
      <w:r w:rsidR="001274CB" w:rsidRPr="0047397A">
        <w:rPr>
          <w:rFonts w:ascii="Times New Roman" w:hAnsi="Times New Roman" w:cs="Times New Roman"/>
          <w:color w:val="000000" w:themeColor="text1"/>
          <w:kern w:val="24"/>
          <w:lang w:val="en-GB"/>
          <w14:ligatures w14:val="none"/>
        </w:rPr>
        <w:t xml:space="preserve"> </w:t>
      </w:r>
      <w:r w:rsidRPr="0047397A">
        <w:rPr>
          <w:rFonts w:ascii="Times New Roman" w:hAnsi="Times New Roman" w:cs="Times New Roman"/>
          <w:color w:val="000000" w:themeColor="text1"/>
          <w:kern w:val="24"/>
          <w:lang w:val="en-GB"/>
          <w14:ligatures w14:val="none"/>
        </w:rPr>
        <w:t xml:space="preserve">natural commons such as </w:t>
      </w:r>
      <w:r w:rsidR="00631F65" w:rsidRPr="0047397A">
        <w:rPr>
          <w:rFonts w:ascii="Times New Roman" w:hAnsi="Times New Roman" w:cs="Times New Roman"/>
          <w:color w:val="000000" w:themeColor="text1"/>
          <w:kern w:val="24"/>
          <w:lang w:val="en-GB"/>
          <w14:ligatures w14:val="none"/>
        </w:rPr>
        <w:t>w</w:t>
      </w:r>
      <w:r w:rsidR="007E65CA" w:rsidRPr="0047397A">
        <w:rPr>
          <w:rFonts w:ascii="Times New Roman" w:hAnsi="Times New Roman" w:cs="Times New Roman"/>
          <w:color w:val="000000" w:themeColor="text1"/>
          <w:kern w:val="24"/>
          <w:lang w:val="en-GB"/>
          <w14:ligatures w14:val="none"/>
        </w:rPr>
        <w:t>a</w:t>
      </w:r>
      <w:r w:rsidR="00631F65" w:rsidRPr="0047397A">
        <w:rPr>
          <w:rFonts w:ascii="Times New Roman" w:hAnsi="Times New Roman" w:cs="Times New Roman"/>
          <w:color w:val="000000" w:themeColor="text1"/>
          <w:kern w:val="24"/>
          <w:lang w:val="en-GB"/>
          <w14:ligatures w14:val="none"/>
        </w:rPr>
        <w:t>ter</w:t>
      </w:r>
      <w:r w:rsidR="007E65CA" w:rsidRPr="0047397A">
        <w:rPr>
          <w:rFonts w:ascii="Times New Roman" w:hAnsi="Times New Roman" w:cs="Times New Roman"/>
          <w:color w:val="000000" w:themeColor="text1"/>
          <w:kern w:val="24"/>
          <w:lang w:val="en-GB"/>
          <w14:ligatures w14:val="none"/>
        </w:rPr>
        <w:t>,</w:t>
      </w:r>
      <w:r w:rsidR="00631F65" w:rsidRPr="0047397A">
        <w:rPr>
          <w:rFonts w:ascii="Times New Roman" w:hAnsi="Times New Roman" w:cs="Times New Roman"/>
          <w:color w:val="000000" w:themeColor="text1"/>
          <w:kern w:val="24"/>
          <w:lang w:val="en-GB"/>
          <w14:ligatures w14:val="none"/>
        </w:rPr>
        <w:t xml:space="preserve"> </w:t>
      </w:r>
      <w:r w:rsidR="007E65CA" w:rsidRPr="0047397A">
        <w:rPr>
          <w:rFonts w:ascii="Times New Roman" w:hAnsi="Times New Roman" w:cs="Times New Roman"/>
          <w:color w:val="000000" w:themeColor="text1"/>
          <w:kern w:val="24"/>
          <w:lang w:val="en-GB"/>
          <w14:ligatures w14:val="none"/>
        </w:rPr>
        <w:t xml:space="preserve">soil, </w:t>
      </w:r>
      <w:r w:rsidR="001274CB" w:rsidRPr="0047397A">
        <w:rPr>
          <w:rFonts w:ascii="Times New Roman" w:hAnsi="Times New Roman" w:cs="Times New Roman"/>
          <w:color w:val="000000" w:themeColor="text1"/>
          <w:kern w:val="24"/>
          <w:lang w:val="en-GB"/>
          <w14:ligatures w14:val="none"/>
        </w:rPr>
        <w:t xml:space="preserve">air, </w:t>
      </w:r>
      <w:r w:rsidR="007E65CA" w:rsidRPr="0047397A">
        <w:rPr>
          <w:rFonts w:ascii="Times New Roman" w:hAnsi="Times New Roman" w:cs="Times New Roman"/>
          <w:color w:val="000000" w:themeColor="text1"/>
          <w:kern w:val="24"/>
          <w:lang w:val="en-GB"/>
          <w14:ligatures w14:val="none"/>
        </w:rPr>
        <w:t>and every form of life inhabiting the salt flats</w:t>
      </w:r>
      <w:r w:rsidR="001274CB" w:rsidRPr="0047397A">
        <w:rPr>
          <w:rFonts w:ascii="Times New Roman" w:hAnsi="Times New Roman" w:cs="Times New Roman"/>
          <w:color w:val="000000" w:themeColor="text1"/>
          <w:kern w:val="24"/>
          <w:lang w:val="en-GB"/>
          <w14:ligatures w14:val="none"/>
        </w:rPr>
        <w:t xml:space="preserve">. To them, as to many social movements resisting lithium extraction in the region, the brine contained in the water of the salt flats is not a commodity, and salt flats in the Atacama Desert are not mines, but ecosystems in urgent need of protection from Chile and the EU. They are opposing the overexploitation of the salt flats, as tons </w:t>
      </w:r>
      <w:r w:rsidR="007E65CA" w:rsidRPr="0047397A">
        <w:rPr>
          <w:rFonts w:ascii="Times New Roman" w:hAnsi="Times New Roman" w:cs="Times New Roman"/>
          <w:color w:val="000000" w:themeColor="text1"/>
          <w:kern w:val="24"/>
          <w:lang w:val="en-GB"/>
          <w14:ligatures w14:val="none"/>
        </w:rPr>
        <w:t xml:space="preserve">of water will </w:t>
      </w:r>
      <w:r w:rsidR="008B2C43" w:rsidRPr="0047397A">
        <w:rPr>
          <w:rFonts w:ascii="Times New Roman" w:hAnsi="Times New Roman" w:cs="Times New Roman"/>
          <w:color w:val="000000" w:themeColor="text1"/>
          <w:kern w:val="24"/>
          <w:lang w:val="en-GB"/>
          <w14:ligatures w14:val="none"/>
        </w:rPr>
        <w:t xml:space="preserve">have to </w:t>
      </w:r>
      <w:r w:rsidR="007E65CA" w:rsidRPr="0047397A">
        <w:rPr>
          <w:rFonts w:ascii="Times New Roman" w:hAnsi="Times New Roman" w:cs="Times New Roman"/>
          <w:color w:val="000000" w:themeColor="text1"/>
          <w:kern w:val="24"/>
          <w:lang w:val="en-GB"/>
          <w14:ligatures w14:val="none"/>
        </w:rPr>
        <w:t>be evaporated by mining companies</w:t>
      </w:r>
      <w:r w:rsidR="008B2C43" w:rsidRPr="0047397A">
        <w:rPr>
          <w:rFonts w:ascii="Times New Roman" w:hAnsi="Times New Roman" w:cs="Times New Roman"/>
          <w:color w:val="000000" w:themeColor="text1"/>
          <w:kern w:val="24"/>
          <w:lang w:val="en-GB"/>
          <w14:ligatures w14:val="none"/>
        </w:rPr>
        <w:t>,</w:t>
      </w:r>
      <w:r w:rsidR="007E65CA" w:rsidRPr="0047397A">
        <w:rPr>
          <w:rFonts w:ascii="Times New Roman" w:hAnsi="Times New Roman" w:cs="Times New Roman"/>
          <w:color w:val="000000" w:themeColor="text1"/>
          <w:kern w:val="24"/>
          <w:lang w:val="en-GB"/>
          <w14:ligatures w14:val="none"/>
        </w:rPr>
        <w:t xml:space="preserve"> to achieve the lithium carbonate required to sustain the EU energy transition. </w:t>
      </w:r>
      <w:r w:rsidR="001274CB" w:rsidRPr="0047397A">
        <w:rPr>
          <w:rFonts w:ascii="Times New Roman" w:hAnsi="Times New Roman" w:cs="Times New Roman"/>
          <w:color w:val="000000" w:themeColor="text1"/>
          <w:kern w:val="24"/>
          <w:lang w:val="en-GB"/>
          <w14:ligatures w14:val="none"/>
        </w:rPr>
        <w:t xml:space="preserve">Their mobilising narrative is </w:t>
      </w:r>
      <w:r w:rsidR="007E65CA" w:rsidRPr="0047397A">
        <w:rPr>
          <w:rFonts w:ascii="Times New Roman" w:hAnsi="Times New Roman" w:cs="Times New Roman"/>
          <w:color w:val="000000" w:themeColor="text1"/>
          <w:kern w:val="24"/>
          <w:lang w:val="en-GB"/>
          <w14:ligatures w14:val="none"/>
        </w:rPr>
        <w:t xml:space="preserve">that water </w:t>
      </w:r>
      <w:r w:rsidR="008B2C43" w:rsidRPr="0047397A">
        <w:rPr>
          <w:rFonts w:ascii="Times New Roman" w:hAnsi="Times New Roman" w:cs="Times New Roman"/>
          <w:color w:val="000000" w:themeColor="text1"/>
          <w:kern w:val="24"/>
          <w:lang w:val="en-GB"/>
          <w14:ligatures w14:val="none"/>
        </w:rPr>
        <w:t>is</w:t>
      </w:r>
      <w:r w:rsidR="007E65CA" w:rsidRPr="0047397A">
        <w:rPr>
          <w:rFonts w:ascii="Times New Roman" w:hAnsi="Times New Roman" w:cs="Times New Roman"/>
          <w:color w:val="000000" w:themeColor="text1"/>
          <w:kern w:val="24"/>
          <w:lang w:val="en-GB"/>
          <w14:ligatures w14:val="none"/>
        </w:rPr>
        <w:t xml:space="preserve"> a vital part of Nature, thus a </w:t>
      </w:r>
      <w:r w:rsidR="00631F65" w:rsidRPr="0047397A">
        <w:rPr>
          <w:rFonts w:ascii="Times New Roman" w:hAnsi="Times New Roman" w:cs="Times New Roman"/>
          <w:color w:val="000000" w:themeColor="text1"/>
          <w:kern w:val="24"/>
          <w:lang w:val="en-GB"/>
          <w14:ligatures w14:val="none"/>
        </w:rPr>
        <w:t xml:space="preserve">common </w:t>
      </w:r>
      <w:r w:rsidR="007E65CA" w:rsidRPr="0047397A">
        <w:rPr>
          <w:rFonts w:ascii="Times New Roman" w:hAnsi="Times New Roman" w:cs="Times New Roman"/>
          <w:color w:val="000000" w:themeColor="text1"/>
          <w:kern w:val="24"/>
          <w:lang w:val="en-GB"/>
          <w14:ligatures w14:val="none"/>
        </w:rPr>
        <w:t>g</w:t>
      </w:r>
      <w:r w:rsidR="00631F65" w:rsidRPr="0047397A">
        <w:rPr>
          <w:rFonts w:ascii="Times New Roman" w:hAnsi="Times New Roman" w:cs="Times New Roman"/>
          <w:color w:val="000000" w:themeColor="text1"/>
          <w:kern w:val="24"/>
          <w:lang w:val="en-GB"/>
          <w14:ligatures w14:val="none"/>
        </w:rPr>
        <w:t>ood</w:t>
      </w:r>
      <w:r w:rsidR="007E65CA" w:rsidRPr="0047397A">
        <w:rPr>
          <w:rFonts w:ascii="Times New Roman" w:hAnsi="Times New Roman" w:cs="Times New Roman"/>
          <w:color w:val="000000" w:themeColor="text1"/>
          <w:kern w:val="24"/>
          <w:lang w:val="en-GB"/>
          <w14:ligatures w14:val="none"/>
        </w:rPr>
        <w:t xml:space="preserve"> </w:t>
      </w:r>
      <w:r w:rsidR="008B2C43" w:rsidRPr="0047397A">
        <w:rPr>
          <w:rFonts w:ascii="Times New Roman" w:hAnsi="Times New Roman" w:cs="Times New Roman"/>
          <w:color w:val="000000" w:themeColor="text1"/>
          <w:kern w:val="24"/>
          <w:lang w:val="en-GB"/>
          <w14:ligatures w14:val="none"/>
        </w:rPr>
        <w:t>and not a commodity</w:t>
      </w:r>
      <w:r w:rsidR="001274CB" w:rsidRPr="0047397A">
        <w:rPr>
          <w:rFonts w:ascii="Times New Roman" w:hAnsi="Times New Roman" w:cs="Times New Roman"/>
          <w:color w:val="000000" w:themeColor="text1"/>
          <w:kern w:val="24"/>
          <w:lang w:val="en-GB"/>
          <w14:ligatures w14:val="none"/>
        </w:rPr>
        <w:t>. In their view, the</w:t>
      </w:r>
      <w:r w:rsidR="007E65CA" w:rsidRPr="0047397A">
        <w:rPr>
          <w:rFonts w:ascii="Times New Roman" w:hAnsi="Times New Roman" w:cs="Times New Roman"/>
          <w:color w:val="000000" w:themeColor="text1"/>
          <w:kern w:val="24"/>
          <w:lang w:val="en-GB"/>
          <w14:ligatures w14:val="none"/>
        </w:rPr>
        <w:t xml:space="preserve"> Agreement </w:t>
      </w:r>
      <w:r w:rsidR="008B2C43" w:rsidRPr="0047397A">
        <w:rPr>
          <w:rFonts w:ascii="Times New Roman" w:hAnsi="Times New Roman" w:cs="Times New Roman"/>
          <w:color w:val="000000" w:themeColor="text1"/>
          <w:kern w:val="24"/>
          <w:lang w:val="en-GB"/>
          <w14:ligatures w14:val="none"/>
        </w:rPr>
        <w:t>risks exacerbating social and ecological harm in the North of Chile.</w:t>
      </w:r>
      <w:r w:rsidR="007E65CA" w:rsidRPr="0047397A">
        <w:rPr>
          <w:rFonts w:ascii="Times New Roman" w:hAnsi="Times New Roman" w:cs="Times New Roman"/>
          <w:color w:val="000000" w:themeColor="text1"/>
          <w:kern w:val="24"/>
          <w:lang w:val="en-GB"/>
          <w14:ligatures w14:val="none"/>
        </w:rPr>
        <w:t xml:space="preserve"> </w:t>
      </w:r>
      <w:r w:rsidR="001274CB" w:rsidRPr="0047397A">
        <w:rPr>
          <w:rFonts w:ascii="Times New Roman" w:hAnsi="Times New Roman" w:cs="Times New Roman"/>
          <w:color w:val="000000" w:themeColor="text1"/>
          <w:kern w:val="24"/>
          <w:lang w:val="en-GB"/>
          <w14:ligatures w14:val="none"/>
        </w:rPr>
        <w:t>from where lithium for the EU will be extracted.</w:t>
      </w:r>
    </w:p>
    <w:p w14:paraId="030A25DB" w14:textId="77777777" w:rsidR="001274CB" w:rsidRPr="0047397A" w:rsidRDefault="001274CB" w:rsidP="007545F0">
      <w:pPr>
        <w:spacing w:after="0" w:line="360" w:lineRule="auto"/>
        <w:jc w:val="both"/>
        <w:rPr>
          <w:rFonts w:ascii="Times New Roman" w:hAnsi="Times New Roman" w:cs="Times New Roman"/>
          <w:b/>
          <w:bCs/>
          <w:lang w:val="en-GB"/>
        </w:rPr>
      </w:pPr>
    </w:p>
    <w:p w14:paraId="470D23CA" w14:textId="30992844" w:rsidR="007545F0" w:rsidRPr="0047397A" w:rsidRDefault="007545F0" w:rsidP="007545F0">
      <w:pPr>
        <w:spacing w:after="0" w:line="360" w:lineRule="auto"/>
        <w:jc w:val="both"/>
        <w:rPr>
          <w:rFonts w:ascii="Times New Roman" w:hAnsi="Times New Roman" w:cs="Times New Roman"/>
          <w:lang w:val="en-GB"/>
        </w:rPr>
      </w:pPr>
      <w:r w:rsidRPr="0047397A">
        <w:rPr>
          <w:rFonts w:ascii="Times New Roman" w:hAnsi="Times New Roman" w:cs="Times New Roman"/>
          <w:lang w:val="en-GB"/>
        </w:rPr>
        <w:t>Through their resistance strategies,</w:t>
      </w:r>
      <w:r w:rsidRPr="0047397A">
        <w:rPr>
          <w:rFonts w:ascii="Times New Roman" w:hAnsi="Times New Roman" w:cs="Times New Roman"/>
          <w:b/>
          <w:bCs/>
          <w:lang w:val="en-GB"/>
        </w:rPr>
        <w:t xml:space="preserve"> </w:t>
      </w:r>
      <w:r w:rsidRPr="0047397A">
        <w:rPr>
          <w:rFonts w:ascii="Times New Roman" w:hAnsi="Times New Roman" w:cs="Times New Roman"/>
          <w:lang w:val="en-GB"/>
        </w:rPr>
        <w:t xml:space="preserve">local communities, indigenous movements, feminist organisations, like-minded academics and environmental activists propose a different relationship with nature, one that breaks with the logic of growth driven extractivism that privileges capital accumulation over human rights </w:t>
      </w:r>
      <w:r w:rsidR="00F4272D" w:rsidRPr="0047397A">
        <w:rPr>
          <w:rFonts w:ascii="Times New Roman" w:hAnsi="Times New Roman" w:cs="Times New Roman"/>
          <w:lang w:val="en-GB"/>
        </w:rPr>
        <w:t xml:space="preserve">and </w:t>
      </w:r>
      <w:r w:rsidRPr="0047397A">
        <w:rPr>
          <w:rFonts w:ascii="Times New Roman" w:hAnsi="Times New Roman" w:cs="Times New Roman"/>
          <w:lang w:val="en-GB"/>
        </w:rPr>
        <w:t>nature’s commodification</w:t>
      </w:r>
      <w:r w:rsidR="00F4272D" w:rsidRPr="0047397A">
        <w:rPr>
          <w:rFonts w:ascii="Times New Roman" w:hAnsi="Times New Roman" w:cs="Times New Roman"/>
          <w:lang w:val="en-GB"/>
        </w:rPr>
        <w:t xml:space="preserve"> over ecological </w:t>
      </w:r>
      <w:r w:rsidRPr="0047397A">
        <w:rPr>
          <w:rFonts w:ascii="Times New Roman" w:hAnsi="Times New Roman" w:cs="Times New Roman"/>
          <w:lang w:val="en-GB"/>
        </w:rPr>
        <w:t>well-being, emphasising the urgent need to place justice and human rights (including the rights of nature) at the heart of all trade policies and operations on the ground. Unlike the EU’s self-perceived existential threat resulting from dependency o</w:t>
      </w:r>
      <w:r w:rsidR="00F4272D" w:rsidRPr="0047397A">
        <w:rPr>
          <w:rFonts w:ascii="Times New Roman" w:hAnsi="Times New Roman" w:cs="Times New Roman"/>
          <w:lang w:val="en-GB"/>
        </w:rPr>
        <w:t xml:space="preserve">f </w:t>
      </w:r>
      <w:r w:rsidRPr="0047397A">
        <w:rPr>
          <w:rFonts w:ascii="Times New Roman" w:hAnsi="Times New Roman" w:cs="Times New Roman"/>
          <w:lang w:val="en-GB"/>
        </w:rPr>
        <w:t>critical minerals to sustain its energy transition, communities and citizens in the Atacama region are enduring the existential threat of dispossession</w:t>
      </w:r>
      <w:r w:rsidR="00C37C45" w:rsidRPr="0047397A">
        <w:rPr>
          <w:rFonts w:ascii="Times New Roman" w:hAnsi="Times New Roman" w:cs="Times New Roman"/>
          <w:lang w:val="en-GB"/>
        </w:rPr>
        <w:t xml:space="preserve"> of property rights</w:t>
      </w:r>
      <w:r w:rsidRPr="0047397A">
        <w:rPr>
          <w:rFonts w:ascii="Times New Roman" w:hAnsi="Times New Roman" w:cs="Times New Roman"/>
          <w:lang w:val="en-GB"/>
        </w:rPr>
        <w:t xml:space="preserve">, </w:t>
      </w:r>
      <w:r w:rsidR="00C37C45" w:rsidRPr="0047397A">
        <w:rPr>
          <w:rFonts w:ascii="Times New Roman" w:hAnsi="Times New Roman" w:cs="Times New Roman"/>
          <w:lang w:val="en-GB"/>
        </w:rPr>
        <w:t xml:space="preserve">ecological harm </w:t>
      </w:r>
      <w:r w:rsidRPr="0047397A">
        <w:rPr>
          <w:rFonts w:ascii="Times New Roman" w:hAnsi="Times New Roman" w:cs="Times New Roman"/>
          <w:lang w:val="en-GB"/>
        </w:rPr>
        <w:t>and unhealthy pollution. In this sense, the EU’s geopolitical goal of reducing dependency will likely translate into harmful consequences on the ground: access to potable water for productive and reproductive work will be even more unequal</w:t>
      </w:r>
      <w:r w:rsidR="00F4272D" w:rsidRPr="0047397A">
        <w:rPr>
          <w:rFonts w:ascii="Times New Roman" w:hAnsi="Times New Roman" w:cs="Times New Roman"/>
          <w:lang w:val="en-GB"/>
        </w:rPr>
        <w:t xml:space="preserve"> and scarce;</w:t>
      </w:r>
      <w:r w:rsidRPr="0047397A">
        <w:rPr>
          <w:rFonts w:ascii="Times New Roman" w:hAnsi="Times New Roman" w:cs="Times New Roman"/>
          <w:lang w:val="en-GB"/>
        </w:rPr>
        <w:t xml:space="preserve"> levels of food insecurity will increase</w:t>
      </w:r>
      <w:r w:rsidR="00F4272D" w:rsidRPr="0047397A">
        <w:rPr>
          <w:rFonts w:ascii="Times New Roman" w:hAnsi="Times New Roman" w:cs="Times New Roman"/>
          <w:lang w:val="en-GB"/>
        </w:rPr>
        <w:t>;</w:t>
      </w:r>
      <w:r w:rsidRPr="0047397A">
        <w:rPr>
          <w:rFonts w:ascii="Times New Roman" w:hAnsi="Times New Roman" w:cs="Times New Roman"/>
          <w:lang w:val="en-GB"/>
        </w:rPr>
        <w:t xml:space="preserve"> livelihoods will be further hampered</w:t>
      </w:r>
      <w:r w:rsidR="00F4272D" w:rsidRPr="0047397A">
        <w:rPr>
          <w:rFonts w:ascii="Times New Roman" w:hAnsi="Times New Roman" w:cs="Times New Roman"/>
          <w:lang w:val="en-GB"/>
        </w:rPr>
        <w:t>;</w:t>
      </w:r>
      <w:r w:rsidRPr="0047397A">
        <w:rPr>
          <w:rFonts w:ascii="Times New Roman" w:hAnsi="Times New Roman" w:cs="Times New Roman"/>
          <w:lang w:val="en-GB"/>
        </w:rPr>
        <w:t xml:space="preserve"> </w:t>
      </w:r>
      <w:r w:rsidRPr="0047397A">
        <w:rPr>
          <w:rFonts w:ascii="Times New Roman" w:hAnsi="Times New Roman" w:cs="Times New Roman"/>
          <w:lang w:val="en-GB"/>
        </w:rPr>
        <w:lastRenderedPageBreak/>
        <w:t>and</w:t>
      </w:r>
      <w:r w:rsidR="00F4272D" w:rsidRPr="0047397A">
        <w:rPr>
          <w:rFonts w:ascii="Times New Roman" w:hAnsi="Times New Roman" w:cs="Times New Roman"/>
          <w:lang w:val="en-GB"/>
        </w:rPr>
        <w:t xml:space="preserve"> biodiversity loss may turn out to be irreversible</w:t>
      </w:r>
      <w:r w:rsidRPr="0047397A">
        <w:rPr>
          <w:rFonts w:ascii="Times New Roman" w:hAnsi="Times New Roman" w:cs="Times New Roman"/>
          <w:lang w:val="en-GB"/>
        </w:rPr>
        <w:t xml:space="preserve">. </w:t>
      </w:r>
      <w:r w:rsidR="00351D74" w:rsidRPr="0047397A">
        <w:rPr>
          <w:rFonts w:ascii="Times New Roman" w:hAnsi="Times New Roman" w:cs="Times New Roman"/>
          <w:lang w:val="en-GB"/>
        </w:rPr>
        <w:t>Social movements and organisations</w:t>
      </w:r>
      <w:r w:rsidRPr="0047397A">
        <w:rPr>
          <w:rFonts w:ascii="Times New Roman" w:hAnsi="Times New Roman" w:cs="Times New Roman"/>
          <w:lang w:val="en-GB"/>
        </w:rPr>
        <w:t xml:space="preserve"> </w:t>
      </w:r>
      <w:r w:rsidR="00351D74" w:rsidRPr="0047397A">
        <w:rPr>
          <w:rFonts w:ascii="Times New Roman" w:hAnsi="Times New Roman" w:cs="Times New Roman"/>
          <w:lang w:val="en-GB"/>
        </w:rPr>
        <w:t>have effectively exposed</w:t>
      </w:r>
      <w:r w:rsidRPr="0047397A">
        <w:rPr>
          <w:rFonts w:ascii="Times New Roman" w:hAnsi="Times New Roman" w:cs="Times New Roman"/>
          <w:lang w:val="en-GB"/>
        </w:rPr>
        <w:t xml:space="preserve"> the power relations fuelling the new wave of extractivism behind the </w:t>
      </w:r>
      <w:r w:rsidR="00351D74" w:rsidRPr="0047397A">
        <w:rPr>
          <w:rFonts w:ascii="Times New Roman" w:hAnsi="Times New Roman" w:cs="Times New Roman"/>
          <w:lang w:val="en-GB"/>
        </w:rPr>
        <w:t xml:space="preserve">EU-Chile </w:t>
      </w:r>
      <w:r w:rsidRPr="0047397A">
        <w:rPr>
          <w:rFonts w:ascii="Times New Roman" w:hAnsi="Times New Roman" w:cs="Times New Roman"/>
          <w:lang w:val="en-GB"/>
        </w:rPr>
        <w:t xml:space="preserve">trade agreement, summoning </w:t>
      </w:r>
      <w:r w:rsidR="00351D74" w:rsidRPr="0047397A">
        <w:rPr>
          <w:rFonts w:ascii="Times New Roman" w:hAnsi="Times New Roman" w:cs="Times New Roman"/>
          <w:lang w:val="en-GB"/>
        </w:rPr>
        <w:t>both parties</w:t>
      </w:r>
      <w:r w:rsidRPr="0047397A">
        <w:rPr>
          <w:rFonts w:ascii="Times New Roman" w:hAnsi="Times New Roman" w:cs="Times New Roman"/>
          <w:lang w:val="en-GB"/>
        </w:rPr>
        <w:t xml:space="preserve"> to place human rights (including the rights of nature) at the heart of all economic (commercial and financial) policies and practices. This, their resistant narratives suggest, would ensure consistency between the rhetoric of </w:t>
      </w:r>
      <w:r w:rsidR="00351D74" w:rsidRPr="0047397A">
        <w:rPr>
          <w:rFonts w:ascii="Times New Roman" w:hAnsi="Times New Roman" w:cs="Times New Roman"/>
          <w:lang w:val="en-GB"/>
        </w:rPr>
        <w:t xml:space="preserve">gender </w:t>
      </w:r>
      <w:r w:rsidRPr="0047397A">
        <w:rPr>
          <w:rFonts w:ascii="Times New Roman" w:hAnsi="Times New Roman" w:cs="Times New Roman"/>
          <w:lang w:val="en-GB"/>
        </w:rPr>
        <w:t>equality</w:t>
      </w:r>
      <w:r w:rsidR="00351D74" w:rsidRPr="0047397A">
        <w:rPr>
          <w:rFonts w:ascii="Times New Roman" w:hAnsi="Times New Roman" w:cs="Times New Roman"/>
          <w:lang w:val="en-GB"/>
        </w:rPr>
        <w:t>, rights</w:t>
      </w:r>
      <w:r w:rsidRPr="0047397A">
        <w:rPr>
          <w:rFonts w:ascii="Times New Roman" w:hAnsi="Times New Roman" w:cs="Times New Roman"/>
          <w:lang w:val="en-GB"/>
        </w:rPr>
        <w:t xml:space="preserve"> and sustainability informing the trade agreements, and the reality of the ground.</w:t>
      </w:r>
    </w:p>
    <w:p w14:paraId="5E22E308" w14:textId="77777777" w:rsidR="007545F0" w:rsidRDefault="007545F0" w:rsidP="007545F0">
      <w:pPr>
        <w:spacing w:after="0" w:line="360" w:lineRule="auto"/>
        <w:contextualSpacing/>
        <w:jc w:val="both"/>
        <w:rPr>
          <w:rFonts w:ascii="Times New Roman" w:hAnsi="Times New Roman" w:cs="Times New Roman"/>
          <w:color w:val="000000" w:themeColor="text1"/>
          <w:kern w:val="24"/>
          <w:lang w:val="en-GB"/>
          <w14:ligatures w14:val="none"/>
        </w:rPr>
      </w:pPr>
    </w:p>
    <w:p w14:paraId="2CBA643A" w14:textId="5DAF511A" w:rsidR="003C3773" w:rsidRPr="003C3773" w:rsidRDefault="003C3773" w:rsidP="007545F0">
      <w:pPr>
        <w:spacing w:after="0" w:line="360" w:lineRule="auto"/>
        <w:contextualSpacing/>
        <w:jc w:val="both"/>
        <w:rPr>
          <w:rFonts w:ascii="Times New Roman" w:hAnsi="Times New Roman" w:cs="Times New Roman"/>
          <w:b/>
          <w:bCs/>
          <w:color w:val="000000" w:themeColor="text1"/>
          <w:kern w:val="24"/>
          <w:lang w:val="en-GB"/>
          <w14:ligatures w14:val="none"/>
        </w:rPr>
      </w:pPr>
      <w:r w:rsidRPr="003C3773">
        <w:rPr>
          <w:rFonts w:ascii="Times New Roman" w:hAnsi="Times New Roman" w:cs="Times New Roman"/>
          <w:b/>
          <w:bCs/>
          <w:color w:val="000000" w:themeColor="text1"/>
          <w:kern w:val="24"/>
          <w:lang w:val="en-GB"/>
          <w14:ligatures w14:val="none"/>
        </w:rPr>
        <w:t xml:space="preserve">Concluding remarks </w:t>
      </w:r>
    </w:p>
    <w:p w14:paraId="68042F10" w14:textId="061F0936" w:rsidR="00351D74" w:rsidRPr="0047397A" w:rsidRDefault="00351D74" w:rsidP="00351D74">
      <w:pPr>
        <w:autoSpaceDE w:val="0"/>
        <w:autoSpaceDN w:val="0"/>
        <w:adjustRightInd w:val="0"/>
        <w:spacing w:after="0" w:line="360" w:lineRule="auto"/>
        <w:jc w:val="both"/>
        <w:rPr>
          <w:rFonts w:ascii="Times New Roman" w:hAnsi="Times New Roman" w:cs="Times New Roman"/>
          <w:color w:val="C00000"/>
          <w:kern w:val="24"/>
          <w:lang w:val="en-GB"/>
          <w14:ligatures w14:val="none"/>
        </w:rPr>
      </w:pPr>
      <w:r w:rsidRPr="0047397A">
        <w:rPr>
          <w:rFonts w:ascii="Times New Roman" w:hAnsi="Times New Roman" w:cs="Times New Roman"/>
          <w:kern w:val="0"/>
          <w:lang w:val="en-GB"/>
        </w:rPr>
        <w:t xml:space="preserve">The EU-Chile </w:t>
      </w:r>
      <w:r w:rsidR="003C3773">
        <w:rPr>
          <w:rFonts w:ascii="Times New Roman" w:hAnsi="Times New Roman" w:cs="Times New Roman"/>
          <w:kern w:val="0"/>
          <w:lang w:val="en-GB"/>
        </w:rPr>
        <w:t>A</w:t>
      </w:r>
      <w:r w:rsidRPr="0047397A">
        <w:rPr>
          <w:rFonts w:ascii="Times New Roman" w:hAnsi="Times New Roman" w:cs="Times New Roman"/>
          <w:kern w:val="0"/>
          <w:lang w:val="en-GB"/>
        </w:rPr>
        <w:t xml:space="preserve">greement comes at a time of unprecedented environmental damage and social tensions caused by successive waves of resource extraction in the Atacama </w:t>
      </w:r>
      <w:proofErr w:type="gramStart"/>
      <w:r w:rsidRPr="0047397A">
        <w:rPr>
          <w:rFonts w:ascii="Times New Roman" w:hAnsi="Times New Roman" w:cs="Times New Roman"/>
          <w:kern w:val="0"/>
          <w:lang w:val="en-GB"/>
        </w:rPr>
        <w:t>desert  (</w:t>
      </w:r>
      <w:proofErr w:type="gramEnd"/>
      <w:r w:rsidRPr="0047397A">
        <w:rPr>
          <w:rFonts w:ascii="Times New Roman" w:hAnsi="Times New Roman" w:cs="Times New Roman"/>
          <w:kern w:val="0"/>
          <w:lang w:val="en-GB"/>
        </w:rPr>
        <w:t xml:space="preserve">since the XIX century). Already in its 2016 Outlook, the Organization for Economic Cooperation and Development wrote that “Chile’s natural resource-based economic model was starting to show its limits.”  In his Statement after a recent visit to Chile (May 2023), the UN Rapporteur on Human Rights and the Environment wrote: </w:t>
      </w:r>
    </w:p>
    <w:p w14:paraId="038E796E" w14:textId="77777777" w:rsidR="00351D74" w:rsidRPr="0047397A" w:rsidRDefault="00351D74" w:rsidP="00351D74">
      <w:pPr>
        <w:autoSpaceDE w:val="0"/>
        <w:autoSpaceDN w:val="0"/>
        <w:adjustRightInd w:val="0"/>
        <w:spacing w:after="0" w:line="360" w:lineRule="auto"/>
        <w:ind w:left="360"/>
        <w:jc w:val="both"/>
        <w:rPr>
          <w:rFonts w:ascii="Times New Roman" w:hAnsi="Times New Roman" w:cs="Times New Roman"/>
          <w:color w:val="C00000"/>
          <w:kern w:val="24"/>
          <w:lang w:val="en-GB"/>
          <w14:ligatures w14:val="none"/>
        </w:rPr>
      </w:pPr>
      <w:r w:rsidRPr="0047397A">
        <w:rPr>
          <w:rFonts w:ascii="Times New Roman" w:hAnsi="Times New Roman" w:cs="Times New Roman"/>
          <w:i/>
          <w:iCs/>
          <w:kern w:val="0"/>
          <w:lang w:val="en-GB"/>
        </w:rPr>
        <w:t xml:space="preserve">The National Lithium Strategy must take place in a way that respects human rights by recognizing the rights of Indigenous peoples to free, prior and informed consent regarding projects in their territories, respecting the rights of local communities to participate in decision-making and share in the benefits, imposing the highest possible environmental standards, and maximizing public benefits. </w:t>
      </w:r>
      <w:r w:rsidRPr="0047397A">
        <w:rPr>
          <w:rFonts w:ascii="Times New Roman" w:hAnsi="Times New Roman" w:cs="Times New Roman"/>
          <w:kern w:val="0"/>
          <w:lang w:val="en-GB"/>
        </w:rPr>
        <w:t xml:space="preserve">Communities where renewable energy projects are located should receive a fair share of the benefits produced. </w:t>
      </w:r>
      <w:r w:rsidRPr="0047397A">
        <w:rPr>
          <w:rFonts w:ascii="Times New Roman" w:hAnsi="Times New Roman" w:cs="Times New Roman"/>
          <w:i/>
          <w:iCs/>
          <w:kern w:val="0"/>
          <w:lang w:val="en-GB"/>
        </w:rPr>
        <w:t xml:space="preserve">(p. 10) The Lithium Strategy will only succeed if human rights are placed at the heart of every law, policy and program intended to accelerate climate and environmental progress. This is a legal obligation, not an </w:t>
      </w:r>
      <w:proofErr w:type="gramStart"/>
      <w:r w:rsidRPr="0047397A">
        <w:rPr>
          <w:rFonts w:ascii="Times New Roman" w:hAnsi="Times New Roman" w:cs="Times New Roman"/>
          <w:i/>
          <w:iCs/>
          <w:kern w:val="0"/>
          <w:lang w:val="en-GB"/>
        </w:rPr>
        <w:t>option..</w:t>
      </w:r>
      <w:proofErr w:type="gramEnd"/>
      <w:r w:rsidRPr="0047397A">
        <w:rPr>
          <w:rFonts w:ascii="Times New Roman" w:hAnsi="Times New Roman" w:cs="Times New Roman"/>
          <w:i/>
          <w:iCs/>
          <w:kern w:val="0"/>
          <w:lang w:val="en-GB"/>
        </w:rPr>
        <w:t xml:space="preserve">” </w:t>
      </w:r>
      <w:r w:rsidRPr="0047397A">
        <w:rPr>
          <w:rStyle w:val="Fodnotehenvisning"/>
          <w:rFonts w:ascii="Times New Roman" w:eastAsia="Arial" w:hAnsi="Times New Roman" w:cs="Times New Roman"/>
          <w:kern w:val="0"/>
          <w:lang w:val="en-GB"/>
          <w14:ligatures w14:val="none"/>
        </w:rPr>
        <w:footnoteReference w:id="22"/>
      </w:r>
    </w:p>
    <w:p w14:paraId="0BD52F74" w14:textId="77777777" w:rsidR="00351D74" w:rsidRPr="0047397A" w:rsidRDefault="00351D74" w:rsidP="00351D74">
      <w:pPr>
        <w:spacing w:after="0" w:line="360" w:lineRule="auto"/>
        <w:contextualSpacing/>
        <w:jc w:val="both"/>
        <w:rPr>
          <w:rFonts w:ascii="Times New Roman" w:hAnsi="Times New Roman" w:cs="Times New Roman"/>
          <w:lang w:val="en-GB"/>
        </w:rPr>
      </w:pPr>
      <w:r w:rsidRPr="0047397A">
        <w:rPr>
          <w:rFonts w:ascii="Times New Roman" w:hAnsi="Times New Roman" w:cs="Times New Roman"/>
          <w:lang w:val="en-GB"/>
        </w:rPr>
        <w:t xml:space="preserve">Trade agreements, including gender chapters, purporting to contribute to just energy transitions need to translate trade narratives into practices which demonstrate tangible improvements in the daily lives and enjoyment of rights of women and </w:t>
      </w:r>
      <w:proofErr w:type="gramStart"/>
      <w:r w:rsidRPr="0047397A">
        <w:rPr>
          <w:rFonts w:ascii="Times New Roman" w:hAnsi="Times New Roman" w:cs="Times New Roman"/>
          <w:lang w:val="en-GB"/>
        </w:rPr>
        <w:t>men;</w:t>
      </w:r>
      <w:proofErr w:type="gramEnd"/>
      <w:r w:rsidRPr="0047397A">
        <w:rPr>
          <w:rFonts w:ascii="Times New Roman" w:hAnsi="Times New Roman" w:cs="Times New Roman"/>
          <w:lang w:val="en-GB"/>
        </w:rPr>
        <w:t xml:space="preserve"> in their intersectional diversity and in accordance with human rights imperatives and the sustainable development agenda. Substantial engagement with social justice on the ground entails addressing the intersectional inequalities and the geopolitical asymmetries informing those trade agreements, as well as their differential human rights impacts.  EU’s commitments with the promotion and protection of human rights is stated in the 2021 trade policy and includes core labour standards, social protection in line with the European Pillar of Social Rights, gender equality, in </w:t>
      </w:r>
      <w:r w:rsidRPr="0047397A">
        <w:rPr>
          <w:rFonts w:ascii="Times New Roman" w:hAnsi="Times New Roman" w:cs="Times New Roman"/>
          <w:lang w:val="en-GB"/>
        </w:rPr>
        <w:lastRenderedPageBreak/>
        <w:t>line with GAPIII Action Plan, and the fight against climate change and biodiversity loss.</w:t>
      </w:r>
      <w:r w:rsidRPr="0047397A">
        <w:rPr>
          <w:rStyle w:val="Fodnotehenvisning"/>
          <w:rFonts w:ascii="Times New Roman" w:hAnsi="Times New Roman" w:cs="Times New Roman"/>
          <w:lang w:val="en-GB"/>
        </w:rPr>
        <w:footnoteReference w:id="23"/>
      </w:r>
      <w:r w:rsidRPr="0047397A">
        <w:rPr>
          <w:rFonts w:ascii="Times New Roman" w:hAnsi="Times New Roman" w:cs="Times New Roman"/>
          <w:lang w:val="en-GB"/>
        </w:rPr>
        <w:t xml:space="preserve"> Macro-level issues such as geopolitical asymmetries in resource use and consumption between the Global North and the Global South need to be factored in, on equal terms with the levels of conflict generated by trade in critical minerals, and a more holistic and multidimensional engagement with justice in its socioeconomic, political and ecological dimensions.</w:t>
      </w:r>
      <w:r w:rsidRPr="0047397A">
        <w:rPr>
          <w:rStyle w:val="Fodnotehenvisning"/>
          <w:rFonts w:ascii="Times New Roman" w:hAnsi="Times New Roman" w:cs="Times New Roman"/>
          <w:lang w:val="en-GB"/>
        </w:rPr>
        <w:footnoteReference w:id="24"/>
      </w:r>
      <w:r w:rsidRPr="0047397A">
        <w:rPr>
          <w:rFonts w:ascii="Times New Roman" w:hAnsi="Times New Roman" w:cs="Times New Roman"/>
          <w:lang w:val="en-GB"/>
        </w:rPr>
        <w:t xml:space="preserve"> </w:t>
      </w:r>
    </w:p>
    <w:p w14:paraId="0C8A3B5A" w14:textId="77777777" w:rsidR="00351D74" w:rsidRPr="0047397A" w:rsidRDefault="00351D74" w:rsidP="00351D74">
      <w:pPr>
        <w:spacing w:after="0" w:line="360" w:lineRule="auto"/>
        <w:jc w:val="both"/>
        <w:rPr>
          <w:rFonts w:ascii="Times New Roman" w:hAnsi="Times New Roman" w:cs="Times New Roman"/>
          <w:lang w:val="en-GB"/>
        </w:rPr>
      </w:pPr>
    </w:p>
    <w:p w14:paraId="2E13A6BD" w14:textId="7D5D0335" w:rsidR="00351D74" w:rsidRPr="0047397A" w:rsidRDefault="00351D74" w:rsidP="00351D74">
      <w:pPr>
        <w:spacing w:after="0" w:line="360" w:lineRule="auto"/>
        <w:jc w:val="both"/>
        <w:rPr>
          <w:rFonts w:ascii="Times New Roman" w:eastAsia="Times New Roman" w:hAnsi="Times New Roman" w:cs="Times New Roman"/>
          <w:kern w:val="0"/>
          <w:lang w:val="en-GB"/>
          <w14:ligatures w14:val="none"/>
        </w:rPr>
      </w:pPr>
      <w:r w:rsidRPr="0047397A">
        <w:rPr>
          <w:rFonts w:ascii="Times New Roman" w:hAnsi="Times New Roman" w:cs="Times New Roman"/>
          <w:lang w:val="en-GB"/>
        </w:rPr>
        <w:t xml:space="preserve">De facto engagement with </w:t>
      </w:r>
      <w:r w:rsidR="0020445C">
        <w:rPr>
          <w:rFonts w:ascii="Times New Roman" w:hAnsi="Times New Roman" w:cs="Times New Roman"/>
          <w:lang w:val="en-GB"/>
        </w:rPr>
        <w:t>multidimensional</w:t>
      </w:r>
      <w:r w:rsidRPr="0047397A">
        <w:rPr>
          <w:rFonts w:ascii="Times New Roman" w:hAnsi="Times New Roman" w:cs="Times New Roman"/>
          <w:lang w:val="en-GB"/>
        </w:rPr>
        <w:t xml:space="preserve"> justice should also be an imperative for businesses</w:t>
      </w:r>
      <w:r w:rsidR="00613EF3" w:rsidRPr="0047397A">
        <w:rPr>
          <w:rFonts w:ascii="Times New Roman" w:hAnsi="Times New Roman" w:cs="Times New Roman"/>
          <w:lang w:val="en-GB"/>
        </w:rPr>
        <w:t>, governments and public institutions</w:t>
      </w:r>
      <w:r w:rsidRPr="0047397A">
        <w:rPr>
          <w:rFonts w:ascii="Times New Roman" w:hAnsi="Times New Roman" w:cs="Times New Roman"/>
          <w:lang w:val="en-GB"/>
        </w:rPr>
        <w:t xml:space="preserve">. The </w:t>
      </w:r>
      <w:r w:rsidRPr="0047397A">
        <w:rPr>
          <w:rFonts w:ascii="Times New Roman" w:eastAsia="Times New Roman" w:hAnsi="Times New Roman" w:cs="Times New Roman"/>
          <w:kern w:val="0"/>
          <w:lang w:val="en-GB"/>
          <w14:ligatures w14:val="none"/>
        </w:rPr>
        <w:t xml:space="preserve">EU-Chile Agreement should encourage implementation of corporate liability if EU companies commit human rights abuses in their operations across the whole renewable energy value chain. </w:t>
      </w:r>
      <w:r w:rsidR="00924EB7" w:rsidRPr="0047397A">
        <w:rPr>
          <w:rFonts w:ascii="Times New Roman" w:eastAsia="Times New Roman" w:hAnsi="Times New Roman" w:cs="Times New Roman"/>
          <w:kern w:val="0"/>
          <w:lang w:val="en-GB"/>
          <w14:ligatures w14:val="none"/>
        </w:rPr>
        <w:t>Voluntary c</w:t>
      </w:r>
      <w:r w:rsidRPr="0047397A">
        <w:rPr>
          <w:rFonts w:ascii="Times New Roman" w:eastAsia="Times New Roman" w:hAnsi="Times New Roman" w:cs="Times New Roman"/>
          <w:kern w:val="0"/>
          <w:lang w:val="en-GB"/>
          <w14:ligatures w14:val="none"/>
        </w:rPr>
        <w:t xml:space="preserve">orporate due diligence </w:t>
      </w:r>
      <w:r w:rsidR="00924EB7" w:rsidRPr="0047397A">
        <w:rPr>
          <w:rFonts w:ascii="Times New Roman" w:eastAsia="Times New Roman" w:hAnsi="Times New Roman" w:cs="Times New Roman"/>
          <w:kern w:val="0"/>
          <w:lang w:val="en-GB"/>
          <w14:ligatures w14:val="none"/>
        </w:rPr>
        <w:t xml:space="preserve">is not </w:t>
      </w:r>
      <w:r w:rsidR="00613EF3" w:rsidRPr="0047397A">
        <w:rPr>
          <w:rFonts w:ascii="Times New Roman" w:eastAsia="Times New Roman" w:hAnsi="Times New Roman" w:cs="Times New Roman"/>
          <w:kern w:val="0"/>
          <w:lang w:val="en-GB"/>
          <w14:ligatures w14:val="none"/>
        </w:rPr>
        <w:t xml:space="preserve">enough; </w:t>
      </w:r>
      <w:r w:rsidR="00924EB7" w:rsidRPr="0047397A">
        <w:rPr>
          <w:rFonts w:ascii="Times New Roman" w:eastAsia="Times New Roman" w:hAnsi="Times New Roman" w:cs="Times New Roman"/>
          <w:kern w:val="0"/>
          <w:lang w:val="en-GB"/>
          <w14:ligatures w14:val="none"/>
        </w:rPr>
        <w:t xml:space="preserve">it should </w:t>
      </w:r>
      <w:r w:rsidRPr="0047397A">
        <w:rPr>
          <w:rFonts w:ascii="Times New Roman" w:eastAsia="Times New Roman" w:hAnsi="Times New Roman" w:cs="Times New Roman"/>
          <w:kern w:val="0"/>
          <w:lang w:val="en-GB"/>
          <w14:ligatures w14:val="none"/>
        </w:rPr>
        <w:t>be accompanied by binding rules for trade in critical minerals and rare earth elements. These binding rules should be in line with UN human rights frameworks, especially those relating to indigenous, rural communities, and citizens living on or near the extraction sites</w:t>
      </w:r>
      <w:r w:rsidR="00924EB7" w:rsidRPr="0047397A">
        <w:rPr>
          <w:rFonts w:ascii="Times New Roman" w:eastAsia="Times New Roman" w:hAnsi="Times New Roman" w:cs="Times New Roman"/>
          <w:kern w:val="0"/>
          <w:lang w:val="en-GB"/>
          <w14:ligatures w14:val="none"/>
        </w:rPr>
        <w:t>.</w:t>
      </w:r>
      <w:r w:rsidR="00613EF3" w:rsidRPr="0047397A">
        <w:rPr>
          <w:rFonts w:ascii="Times New Roman" w:eastAsia="Times New Roman" w:hAnsi="Times New Roman" w:cs="Times New Roman"/>
          <w:kern w:val="0"/>
          <w:lang w:val="en-GB"/>
          <w14:ligatures w14:val="none"/>
        </w:rPr>
        <w:t xml:space="preserve"> Governments and public institutions have an obligation to ensure implementation of existing normative frameworks related </w:t>
      </w:r>
      <w:r w:rsidR="0020445C" w:rsidRPr="0047397A">
        <w:rPr>
          <w:rFonts w:ascii="Times New Roman" w:eastAsia="Times New Roman" w:hAnsi="Times New Roman" w:cs="Times New Roman"/>
          <w:kern w:val="0"/>
          <w:lang w:val="en-GB"/>
          <w14:ligatures w14:val="none"/>
        </w:rPr>
        <w:t>to human</w:t>
      </w:r>
      <w:r w:rsidR="003C3773">
        <w:rPr>
          <w:rFonts w:ascii="Times New Roman" w:eastAsia="Times New Roman" w:hAnsi="Times New Roman" w:cs="Times New Roman"/>
          <w:kern w:val="0"/>
          <w:lang w:val="en-GB"/>
          <w14:ligatures w14:val="none"/>
        </w:rPr>
        <w:t xml:space="preserve"> rights and environmental rights. </w:t>
      </w:r>
      <w:r w:rsidR="00613EF3" w:rsidRPr="0047397A">
        <w:rPr>
          <w:rFonts w:ascii="Times New Roman" w:eastAsia="Times New Roman" w:hAnsi="Times New Roman" w:cs="Times New Roman"/>
          <w:kern w:val="0"/>
          <w:lang w:val="en-GB"/>
          <w14:ligatures w14:val="none"/>
        </w:rPr>
        <w:t xml:space="preserve"> </w:t>
      </w:r>
    </w:p>
    <w:p w14:paraId="5B7BC15A" w14:textId="77777777" w:rsidR="003C3773" w:rsidRDefault="003C3773" w:rsidP="00351D74">
      <w:pPr>
        <w:spacing w:after="0" w:line="360" w:lineRule="auto"/>
        <w:jc w:val="both"/>
        <w:rPr>
          <w:rFonts w:ascii="Times New Roman" w:hAnsi="Times New Roman" w:cs="Times New Roman"/>
          <w:lang w:val="en-GB"/>
        </w:rPr>
      </w:pPr>
    </w:p>
    <w:p w14:paraId="0D4EFE3F" w14:textId="77777777" w:rsidR="003C3773" w:rsidRDefault="003C3773" w:rsidP="00351D74">
      <w:pPr>
        <w:spacing w:after="0" w:line="360" w:lineRule="auto"/>
        <w:jc w:val="both"/>
        <w:rPr>
          <w:rFonts w:ascii="Times New Roman" w:hAnsi="Times New Roman" w:cs="Times New Roman"/>
          <w:lang w:val="en-GB"/>
        </w:rPr>
      </w:pPr>
    </w:p>
    <w:sectPr w:rsidR="003C3773" w:rsidSect="00037B4B">
      <w:headerReference w:type="default" r:id="rId9"/>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6421" w14:textId="77777777" w:rsidR="00801F54" w:rsidRDefault="00801F54" w:rsidP="00136BDE">
      <w:pPr>
        <w:spacing w:after="0" w:line="240" w:lineRule="auto"/>
      </w:pPr>
      <w:r>
        <w:separator/>
      </w:r>
    </w:p>
  </w:endnote>
  <w:endnote w:type="continuationSeparator" w:id="0">
    <w:p w14:paraId="09225223" w14:textId="77777777" w:rsidR="00801F54" w:rsidRDefault="00801F54" w:rsidP="00136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40204"/>
      <w:docPartObj>
        <w:docPartGallery w:val="Page Numbers (Bottom of Page)"/>
        <w:docPartUnique/>
      </w:docPartObj>
    </w:sdtPr>
    <w:sdtContent>
      <w:p w14:paraId="774C62D6" w14:textId="5FDB81EA" w:rsidR="00AB52E2" w:rsidRDefault="00AB52E2">
        <w:pPr>
          <w:pStyle w:val="Sidefod"/>
          <w:jc w:val="right"/>
        </w:pPr>
        <w:r>
          <w:fldChar w:fldCharType="begin"/>
        </w:r>
        <w:r>
          <w:instrText>PAGE   \* MERGEFORMAT</w:instrText>
        </w:r>
        <w:r>
          <w:fldChar w:fldCharType="separate"/>
        </w:r>
        <w:r>
          <w:rPr>
            <w:lang w:val="es-ES"/>
          </w:rPr>
          <w:t>2</w:t>
        </w:r>
        <w:r>
          <w:fldChar w:fldCharType="end"/>
        </w:r>
      </w:p>
    </w:sdtContent>
  </w:sdt>
  <w:p w14:paraId="03AC742B" w14:textId="77777777" w:rsidR="00AB52E2" w:rsidRDefault="00AB52E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1814" w14:textId="77777777" w:rsidR="00801F54" w:rsidRDefault="00801F54" w:rsidP="00136BDE">
      <w:pPr>
        <w:spacing w:after="0" w:line="240" w:lineRule="auto"/>
      </w:pPr>
      <w:r>
        <w:separator/>
      </w:r>
    </w:p>
  </w:footnote>
  <w:footnote w:type="continuationSeparator" w:id="0">
    <w:p w14:paraId="18B3F51B" w14:textId="77777777" w:rsidR="00801F54" w:rsidRDefault="00801F54" w:rsidP="00136BDE">
      <w:pPr>
        <w:spacing w:after="0" w:line="240" w:lineRule="auto"/>
      </w:pPr>
      <w:r>
        <w:continuationSeparator/>
      </w:r>
    </w:p>
  </w:footnote>
  <w:footnote w:id="1">
    <w:p w14:paraId="1CC257A1" w14:textId="170279EB" w:rsidR="00136BDE" w:rsidRPr="00F60389" w:rsidRDefault="00136BDE" w:rsidP="007545F0">
      <w:pPr>
        <w:pStyle w:val="Fodnotetekst"/>
        <w:rPr>
          <w:rFonts w:ascii="Times New Roman" w:hAnsi="Times New Roman" w:cs="Times New Roman"/>
          <w:sz w:val="18"/>
          <w:szCs w:val="18"/>
        </w:rPr>
      </w:pPr>
      <w:r w:rsidRPr="00F60389">
        <w:rPr>
          <w:rStyle w:val="Fodnotehenvisning"/>
          <w:rFonts w:ascii="Times New Roman" w:hAnsi="Times New Roman" w:cs="Times New Roman"/>
          <w:sz w:val="18"/>
          <w:szCs w:val="18"/>
        </w:rPr>
        <w:footnoteRef/>
      </w:r>
      <w:r w:rsidRPr="00F60389">
        <w:rPr>
          <w:rFonts w:ascii="Times New Roman" w:hAnsi="Times New Roman" w:cs="Times New Roman"/>
          <w:sz w:val="18"/>
          <w:szCs w:val="18"/>
        </w:rPr>
        <w:t xml:space="preserve"> https://unfccc.int/process-and-meetings/the-paris-agreement</w:t>
      </w:r>
    </w:p>
  </w:footnote>
  <w:footnote w:id="2">
    <w:p w14:paraId="5668ED42" w14:textId="77777777" w:rsidR="004A3D2C" w:rsidRPr="00F60389" w:rsidRDefault="004A3D2C" w:rsidP="004A3D2C">
      <w:pPr>
        <w:pStyle w:val="Fodnotetekst"/>
        <w:rPr>
          <w:rFonts w:ascii="Times New Roman" w:hAnsi="Times New Roman" w:cs="Times New Roman"/>
          <w:color w:val="C00000"/>
          <w:sz w:val="18"/>
          <w:szCs w:val="18"/>
        </w:rPr>
      </w:pPr>
      <w:r w:rsidRPr="00F60389">
        <w:rPr>
          <w:rStyle w:val="Fodnotehenvisning"/>
          <w:rFonts w:ascii="Times New Roman" w:hAnsi="Times New Roman" w:cs="Times New Roman"/>
          <w:sz w:val="18"/>
          <w:szCs w:val="18"/>
        </w:rPr>
        <w:footnoteRef/>
      </w:r>
      <w:r w:rsidRPr="00F60389">
        <w:rPr>
          <w:rFonts w:ascii="Times New Roman" w:hAnsi="Times New Roman" w:cs="Times New Roman"/>
          <w:sz w:val="18"/>
          <w:szCs w:val="18"/>
        </w:rPr>
        <w:t xml:space="preserve"> </w:t>
      </w:r>
      <w:hyperlink r:id="rId1" w:history="1">
        <w:r w:rsidRPr="00F60389">
          <w:rPr>
            <w:rStyle w:val="Hyperlink"/>
            <w:rFonts w:ascii="Times New Roman" w:hAnsi="Times New Roman" w:cs="Times New Roman"/>
            <w:color w:val="auto"/>
            <w:kern w:val="24"/>
            <w:sz w:val="18"/>
            <w:szCs w:val="18"/>
            <w:lang w:val="en-GB"/>
            <w14:ligatures w14:val="none"/>
          </w:rPr>
          <w:t>https://commission.europa.eu/strategy-and-policy/priorities-2019-2024/european-green-deal/delivering-european-green-deal_en</w:t>
        </w:r>
      </w:hyperlink>
    </w:p>
  </w:footnote>
  <w:footnote w:id="3">
    <w:p w14:paraId="34389172" w14:textId="224E43E3" w:rsidR="00F60389" w:rsidRDefault="00F60389">
      <w:pPr>
        <w:pStyle w:val="Fodnotetekst"/>
      </w:pPr>
      <w:r w:rsidRPr="00F60389">
        <w:rPr>
          <w:rStyle w:val="Fodnotehenvisning"/>
          <w:rFonts w:ascii="Times New Roman" w:hAnsi="Times New Roman" w:cs="Times New Roman"/>
          <w:sz w:val="18"/>
          <w:szCs w:val="18"/>
        </w:rPr>
        <w:footnoteRef/>
      </w:r>
      <w:r w:rsidRPr="00F60389">
        <w:rPr>
          <w:rFonts w:ascii="Times New Roman" w:hAnsi="Times New Roman" w:cs="Times New Roman"/>
          <w:sz w:val="18"/>
          <w:szCs w:val="18"/>
        </w:rPr>
        <w:t xml:space="preserve"> https://commission.europa.eu/strategy-and-policy/priorities-2019-2024/stronger-europe-world/global-gateway_en</w:t>
      </w:r>
    </w:p>
  </w:footnote>
  <w:footnote w:id="4">
    <w:p w14:paraId="2B5F25EE" w14:textId="0C9E2205" w:rsidR="0080705C" w:rsidRPr="00827556" w:rsidRDefault="0080705C" w:rsidP="0080705C">
      <w:pPr>
        <w:spacing w:after="0" w:line="240" w:lineRule="auto"/>
        <w:jc w:val="both"/>
        <w:rPr>
          <w:rFonts w:ascii="Times New Roman" w:hAnsi="Times New Roman" w:cs="Times New Roman"/>
          <w:sz w:val="18"/>
          <w:szCs w:val="18"/>
        </w:rPr>
      </w:pPr>
      <w:r>
        <w:rPr>
          <w:rStyle w:val="Fodnotehenvisning"/>
        </w:rPr>
        <w:footnoteRef/>
      </w:r>
      <w:r>
        <w:t xml:space="preserve"> </w:t>
      </w:r>
      <w:r w:rsidRPr="00827556">
        <w:rPr>
          <w:rFonts w:ascii="Times New Roman" w:hAnsi="Times New Roman" w:cs="Times New Roman"/>
          <w:sz w:val="18"/>
          <w:szCs w:val="18"/>
        </w:rPr>
        <w:t>Lithium is one of the 34 critical raw materials listed by the EU under the Critical Raw Materials Act, and a key component in the EU’s energy transition away from fossil fuels.</w:t>
      </w:r>
    </w:p>
  </w:footnote>
  <w:footnote w:id="5">
    <w:p w14:paraId="3EA970F6" w14:textId="38F365CA" w:rsidR="004A3D2C" w:rsidRPr="00827556" w:rsidRDefault="004A3D2C" w:rsidP="004A3D2C">
      <w:pPr>
        <w:pStyle w:val="Fodnotetekst"/>
        <w:rPr>
          <w:rFonts w:ascii="Times New Roman" w:hAnsi="Times New Roman" w:cs="Times New Roman"/>
          <w:sz w:val="18"/>
          <w:szCs w:val="18"/>
        </w:rPr>
      </w:pPr>
      <w:r w:rsidRPr="00827556">
        <w:rPr>
          <w:rStyle w:val="Fodnotehenvisning"/>
          <w:rFonts w:ascii="Times New Roman" w:hAnsi="Times New Roman" w:cs="Times New Roman"/>
          <w:sz w:val="18"/>
          <w:szCs w:val="18"/>
        </w:rPr>
        <w:footnoteRef/>
      </w:r>
      <w:r w:rsidRPr="00827556">
        <w:rPr>
          <w:rFonts w:ascii="Times New Roman" w:hAnsi="Times New Roman" w:cs="Times New Roman"/>
          <w:sz w:val="18"/>
          <w:szCs w:val="18"/>
        </w:rPr>
        <w:t xml:space="preserve"> </w:t>
      </w:r>
      <w:r w:rsidRPr="00827556">
        <w:rPr>
          <w:rFonts w:ascii="Times New Roman" w:hAnsi="Times New Roman" w:cs="Times New Roman"/>
          <w:sz w:val="18"/>
          <w:szCs w:val="18"/>
          <w:lang w:val="en-GB"/>
        </w:rPr>
        <w:t>The</w:t>
      </w:r>
      <w:r w:rsidRPr="00827556">
        <w:rPr>
          <w:rFonts w:ascii="Times New Roman" w:hAnsi="Times New Roman" w:cs="Times New Roman"/>
          <w:sz w:val="18"/>
          <w:szCs w:val="18"/>
        </w:rPr>
        <w:t xml:space="preserve"> largest lithium reserves in Europe are found in the Czech Republic (31%), Serbia (27%) and Ukraine (15%); followed by Spain (13%), France (4%) and Germany (3%). https://cicenergigune.com/en/blog/lithium-mining-spain-good-expectations-environmental-challenge</w:t>
      </w:r>
    </w:p>
  </w:footnote>
  <w:footnote w:id="6">
    <w:p w14:paraId="253A511A" w14:textId="5E7B3D81" w:rsidR="00DB110F" w:rsidRPr="00827556" w:rsidRDefault="00DB110F" w:rsidP="00827556">
      <w:pPr>
        <w:spacing w:after="0" w:line="240" w:lineRule="auto"/>
        <w:jc w:val="both"/>
        <w:rPr>
          <w:rFonts w:ascii="Times New Roman" w:hAnsi="Times New Roman" w:cs="Times New Roman"/>
          <w:sz w:val="18"/>
          <w:szCs w:val="18"/>
        </w:rPr>
      </w:pPr>
      <w:r w:rsidRPr="00827556">
        <w:rPr>
          <w:rStyle w:val="Fodnotehenvisning"/>
          <w:rFonts w:ascii="Times New Roman" w:hAnsi="Times New Roman" w:cs="Times New Roman"/>
          <w:sz w:val="18"/>
          <w:szCs w:val="18"/>
        </w:rPr>
        <w:footnoteRef/>
      </w:r>
      <w:r w:rsidRPr="00827556">
        <w:rPr>
          <w:rFonts w:ascii="Times New Roman" w:hAnsi="Times New Roman" w:cs="Times New Roman"/>
          <w:sz w:val="18"/>
          <w:szCs w:val="18"/>
        </w:rPr>
        <w:t xml:space="preserve"> </w:t>
      </w:r>
      <w:r w:rsidRPr="00827556">
        <w:rPr>
          <w:rFonts w:ascii="Times New Roman" w:hAnsi="Times New Roman" w:cs="Times New Roman"/>
          <w:color w:val="000000" w:themeColor="text1"/>
          <w:sz w:val="18"/>
          <w:szCs w:val="18"/>
        </w:rPr>
        <w:t xml:space="preserve">There are several definitions of “sacrifice zones.” </w:t>
      </w:r>
      <w:proofErr w:type="gramStart"/>
      <w:r w:rsidRPr="00827556">
        <w:rPr>
          <w:rFonts w:ascii="Times New Roman" w:hAnsi="Times New Roman" w:cs="Times New Roman"/>
          <w:color w:val="000000" w:themeColor="text1"/>
          <w:sz w:val="18"/>
          <w:szCs w:val="18"/>
        </w:rPr>
        <w:t>Generally speaking, they</w:t>
      </w:r>
      <w:proofErr w:type="gramEnd"/>
      <w:r w:rsidRPr="00827556">
        <w:rPr>
          <w:rFonts w:ascii="Times New Roman" w:hAnsi="Times New Roman" w:cs="Times New Roman"/>
          <w:color w:val="000000" w:themeColor="text1"/>
          <w:sz w:val="18"/>
          <w:szCs w:val="18"/>
        </w:rPr>
        <w:t xml:space="preserve"> refer to cases of severe environmental degradation and even irreversibly destruction of local ecosystems, which negatively affect communities living on or near these zones.</w:t>
      </w:r>
      <w:r w:rsidR="00827556" w:rsidRPr="00827556">
        <w:rPr>
          <w:rFonts w:ascii="Times New Roman" w:hAnsi="Times New Roman" w:cs="Times New Roman"/>
          <w:color w:val="000000" w:themeColor="text1"/>
          <w:sz w:val="18"/>
          <w:szCs w:val="18"/>
        </w:rPr>
        <w:t xml:space="preserve"> </w:t>
      </w:r>
      <w:proofErr w:type="gramStart"/>
      <w:r w:rsidR="00827556" w:rsidRPr="00827556">
        <w:rPr>
          <w:rFonts w:ascii="Times New Roman" w:hAnsi="Times New Roman" w:cs="Times New Roman"/>
          <w:color w:val="000000" w:themeColor="text1"/>
          <w:sz w:val="18"/>
          <w:szCs w:val="18"/>
        </w:rPr>
        <w:t>Despite the fact that</w:t>
      </w:r>
      <w:proofErr w:type="gramEnd"/>
      <w:r w:rsidR="00827556" w:rsidRPr="00827556">
        <w:rPr>
          <w:rFonts w:ascii="Times New Roman" w:hAnsi="Times New Roman" w:cs="Times New Roman"/>
          <w:color w:val="000000" w:themeColor="text1"/>
          <w:sz w:val="18"/>
          <w:szCs w:val="18"/>
        </w:rPr>
        <w:t xml:space="preserve"> factors producing sacrifice zones have been documented, </w:t>
      </w:r>
      <w:r w:rsidR="00A85553">
        <w:rPr>
          <w:rFonts w:ascii="Times New Roman" w:hAnsi="Times New Roman" w:cs="Times New Roman"/>
          <w:color w:val="000000" w:themeColor="text1"/>
          <w:sz w:val="18"/>
          <w:szCs w:val="18"/>
        </w:rPr>
        <w:t>f</w:t>
      </w:r>
      <w:r w:rsidR="00827556" w:rsidRPr="00827556">
        <w:rPr>
          <w:rFonts w:ascii="Times New Roman" w:hAnsi="Times New Roman" w:cs="Times New Roman"/>
          <w:color w:val="000000" w:themeColor="text1"/>
          <w:sz w:val="18"/>
          <w:szCs w:val="18"/>
        </w:rPr>
        <w:t xml:space="preserve">urther empirical research is needed on the relationship between Europe’s global surge for critical minerals, the emergence of new sacrifice zones, and the resulting impacts on women’s lives, human rights and </w:t>
      </w:r>
      <w:r w:rsidR="00827556" w:rsidRPr="00827556">
        <w:rPr>
          <w:rFonts w:ascii="Times New Roman" w:hAnsi="Times New Roman" w:cs="Times New Roman"/>
          <w:color w:val="000000" w:themeColor="text1"/>
          <w:kern w:val="24"/>
          <w:sz w:val="18"/>
          <w:szCs w:val="18"/>
          <w:lang w:val="en-GB"/>
          <w14:ligatures w14:val="none"/>
        </w:rPr>
        <w:t>local ecosystems.</w:t>
      </w:r>
    </w:p>
  </w:footnote>
  <w:footnote w:id="7">
    <w:p w14:paraId="662E53C6" w14:textId="2123727B" w:rsidR="00BE79F7" w:rsidRPr="00827556" w:rsidRDefault="00BE79F7">
      <w:pPr>
        <w:pStyle w:val="Fodnotetekst"/>
        <w:rPr>
          <w:rFonts w:ascii="Times New Roman" w:hAnsi="Times New Roman" w:cs="Times New Roman"/>
          <w:sz w:val="18"/>
          <w:szCs w:val="18"/>
        </w:rPr>
      </w:pPr>
      <w:r w:rsidRPr="00827556">
        <w:rPr>
          <w:rStyle w:val="Fodnotehenvisning"/>
          <w:rFonts w:ascii="Times New Roman" w:hAnsi="Times New Roman" w:cs="Times New Roman"/>
          <w:sz w:val="18"/>
          <w:szCs w:val="18"/>
        </w:rPr>
        <w:footnoteRef/>
      </w:r>
      <w:r w:rsidRPr="00827556">
        <w:rPr>
          <w:rFonts w:ascii="Times New Roman" w:hAnsi="Times New Roman" w:cs="Times New Roman"/>
          <w:sz w:val="18"/>
          <w:szCs w:val="18"/>
        </w:rPr>
        <w:t xml:space="preserve"> https://es.statista.com/estadisticas/1420377/conflictos-sociales-causados-por-la-mineria-en-america-latina-y-el-caribe/</w:t>
      </w:r>
    </w:p>
  </w:footnote>
  <w:footnote w:id="8">
    <w:p w14:paraId="5FE27FF6" w14:textId="5C57CD33" w:rsidR="00B91B14" w:rsidRPr="00827556" w:rsidRDefault="00B91B14">
      <w:pPr>
        <w:pStyle w:val="Fodnotetekst"/>
        <w:rPr>
          <w:rFonts w:ascii="Times New Roman" w:hAnsi="Times New Roman" w:cs="Times New Roman"/>
          <w:sz w:val="18"/>
          <w:szCs w:val="18"/>
        </w:rPr>
      </w:pPr>
      <w:r w:rsidRPr="00827556">
        <w:rPr>
          <w:rStyle w:val="Fodnotehenvisning"/>
          <w:rFonts w:ascii="Times New Roman" w:hAnsi="Times New Roman" w:cs="Times New Roman"/>
          <w:sz w:val="18"/>
          <w:szCs w:val="18"/>
        </w:rPr>
        <w:footnoteRef/>
      </w:r>
      <w:r w:rsidRPr="00827556">
        <w:rPr>
          <w:rFonts w:ascii="Times New Roman" w:hAnsi="Times New Roman" w:cs="Times New Roman"/>
          <w:sz w:val="18"/>
          <w:szCs w:val="18"/>
        </w:rPr>
        <w:t xml:space="preserve"> Chile provides around </w:t>
      </w:r>
      <w:r w:rsidRPr="00827556">
        <w:rPr>
          <w:rFonts w:ascii="Times New Roman" w:eastAsia="Times New Roman" w:hAnsi="Times New Roman" w:cs="Times New Roman"/>
          <w:kern w:val="0"/>
          <w:sz w:val="18"/>
          <w:szCs w:val="18"/>
          <w:lang w:val="en-GB"/>
          <w14:ligatures w14:val="none"/>
        </w:rPr>
        <w:t xml:space="preserve">40% of the global lithium supply; </w:t>
      </w:r>
      <w:r w:rsidRPr="00827556">
        <w:rPr>
          <w:rFonts w:ascii="Times New Roman" w:hAnsi="Times New Roman" w:cs="Times New Roman"/>
          <w:sz w:val="18"/>
          <w:szCs w:val="18"/>
          <w:lang w:val="en-GB"/>
        </w:rPr>
        <w:t>80% of the EU’s lithium imports come from Chile (</w:t>
      </w:r>
      <w:proofErr w:type="gramStart"/>
      <w:r w:rsidRPr="00827556">
        <w:rPr>
          <w:rFonts w:ascii="Times New Roman" w:hAnsi="Times New Roman" w:cs="Times New Roman"/>
          <w:sz w:val="18"/>
          <w:szCs w:val="18"/>
          <w:lang w:val="en-GB"/>
        </w:rPr>
        <w:t>https://policy.trade.ec.europa.eu/eu-trade-relationships-country-and-region/countries-and-regions/chile/eu-chile-agreement/agreement-explained_en  Europe</w:t>
      </w:r>
      <w:proofErr w:type="gramEnd"/>
    </w:p>
  </w:footnote>
  <w:footnote w:id="9">
    <w:p w14:paraId="3A4B7A99" w14:textId="3D682A91" w:rsidR="002304EC" w:rsidRPr="00A51062" w:rsidRDefault="002304EC">
      <w:pPr>
        <w:pStyle w:val="Fodnotetekst"/>
        <w:rPr>
          <w:rFonts w:ascii="Times New Roman" w:hAnsi="Times New Roman" w:cs="Times New Roman"/>
          <w:sz w:val="18"/>
          <w:szCs w:val="18"/>
        </w:rPr>
      </w:pPr>
      <w:r w:rsidRPr="00827556">
        <w:rPr>
          <w:rStyle w:val="Fodnotehenvisning"/>
          <w:rFonts w:ascii="Times New Roman" w:hAnsi="Times New Roman" w:cs="Times New Roman"/>
          <w:sz w:val="18"/>
          <w:szCs w:val="18"/>
        </w:rPr>
        <w:footnoteRef/>
      </w:r>
      <w:r w:rsidRPr="00827556">
        <w:rPr>
          <w:rFonts w:ascii="Times New Roman" w:hAnsi="Times New Roman" w:cs="Times New Roman"/>
          <w:sz w:val="18"/>
          <w:szCs w:val="18"/>
        </w:rPr>
        <w:t xml:space="preserve"> </w:t>
      </w:r>
      <w:r w:rsidR="00A81C27" w:rsidRPr="00827556">
        <w:rPr>
          <w:rFonts w:ascii="Times New Roman" w:hAnsi="Times New Roman" w:cs="Times New Roman"/>
          <w:sz w:val="18"/>
          <w:szCs w:val="18"/>
        </w:rPr>
        <w:t xml:space="preserve">See  </w:t>
      </w:r>
      <w:hyperlink r:id="rId2" w:history="1">
        <w:r w:rsidR="00A81C27" w:rsidRPr="00827556">
          <w:rPr>
            <w:rStyle w:val="Hyperlink"/>
            <w:rFonts w:ascii="Times New Roman" w:hAnsi="Times New Roman" w:cs="Times New Roman"/>
            <w:sz w:val="18"/>
            <w:szCs w:val="18"/>
          </w:rPr>
          <w:t>https://mapa.conflictosmineros.net/ocmal_db-v2/conflicto/lista/02032300?page=2</w:t>
        </w:r>
      </w:hyperlink>
      <w:r w:rsidR="00A81C27" w:rsidRPr="00827556">
        <w:rPr>
          <w:rFonts w:ascii="Times New Roman" w:hAnsi="Times New Roman" w:cs="Times New Roman"/>
          <w:sz w:val="18"/>
          <w:szCs w:val="18"/>
        </w:rPr>
        <w:t xml:space="preserve"> for a detailed list of mining conflicts in Chile.</w:t>
      </w:r>
    </w:p>
  </w:footnote>
  <w:footnote w:id="10">
    <w:p w14:paraId="78B7BE66" w14:textId="77777777" w:rsidR="00AF0A8C" w:rsidRPr="00E80652" w:rsidRDefault="00AF0A8C" w:rsidP="00AF0A8C">
      <w:pPr>
        <w:pStyle w:val="Fodnotetekst"/>
        <w:rPr>
          <w:rFonts w:ascii="Times New Roman" w:hAnsi="Times New Roman" w:cs="Times New Roman"/>
          <w:sz w:val="18"/>
          <w:szCs w:val="18"/>
        </w:rPr>
      </w:pPr>
      <w:r w:rsidRPr="00E80652">
        <w:rPr>
          <w:rStyle w:val="Fodnotehenvisning"/>
          <w:rFonts w:ascii="Times New Roman" w:hAnsi="Times New Roman" w:cs="Times New Roman"/>
          <w:sz w:val="18"/>
          <w:szCs w:val="18"/>
        </w:rPr>
        <w:footnoteRef/>
      </w:r>
      <w:r w:rsidRPr="00E80652">
        <w:rPr>
          <w:rFonts w:ascii="Times New Roman" w:hAnsi="Times New Roman" w:cs="Times New Roman"/>
          <w:sz w:val="18"/>
          <w:szCs w:val="18"/>
        </w:rPr>
        <w:t xml:space="preserve"> The signing took place </w:t>
      </w:r>
      <w:r w:rsidRPr="00E80652">
        <w:rPr>
          <w:rFonts w:ascii="Times New Roman" w:hAnsi="Times New Roman" w:cs="Times New Roman"/>
          <w:kern w:val="24"/>
          <w:sz w:val="18"/>
          <w:szCs w:val="18"/>
          <w14:ligatures w14:val="none"/>
        </w:rPr>
        <w:t xml:space="preserve">more than 20 years after the Association Agreement (which entered into force in February 2003 and included a comprehensive Free Trade Agreement). </w:t>
      </w:r>
      <w:r w:rsidRPr="00E80652">
        <w:rPr>
          <w:rFonts w:ascii="Times New Roman" w:eastAsia="Times New Roman" w:hAnsi="Times New Roman" w:cs="Times New Roman"/>
          <w:kern w:val="0"/>
          <w:sz w:val="18"/>
          <w:szCs w:val="18"/>
          <w:lang w:val="en-GB"/>
          <w14:ligatures w14:val="none"/>
        </w:rPr>
        <w:t>Negotiations to revise and update the EU-Chile Advanced Framework Agreement (AFA) were launched in 2017.</w:t>
      </w:r>
    </w:p>
  </w:footnote>
  <w:footnote w:id="11">
    <w:p w14:paraId="5F639720" w14:textId="485FF4D3" w:rsidR="00290DB2" w:rsidRPr="00A51062" w:rsidRDefault="00290DB2" w:rsidP="00290DB2">
      <w:pPr>
        <w:autoSpaceDE w:val="0"/>
        <w:autoSpaceDN w:val="0"/>
        <w:adjustRightInd w:val="0"/>
        <w:spacing w:after="0" w:line="240" w:lineRule="auto"/>
        <w:jc w:val="both"/>
        <w:rPr>
          <w:rFonts w:ascii="Times New Roman" w:hAnsi="Times New Roman" w:cs="Times New Roman"/>
          <w:sz w:val="18"/>
          <w:szCs w:val="18"/>
        </w:rPr>
      </w:pPr>
      <w:r w:rsidRPr="00E80652">
        <w:rPr>
          <w:rStyle w:val="Fodnotehenvisning"/>
          <w:rFonts w:ascii="Times New Roman" w:hAnsi="Times New Roman" w:cs="Times New Roman"/>
          <w:sz w:val="18"/>
          <w:szCs w:val="18"/>
        </w:rPr>
        <w:footnoteRef/>
      </w:r>
      <w:r w:rsidRPr="00E80652">
        <w:rPr>
          <w:rFonts w:ascii="Times New Roman" w:hAnsi="Times New Roman" w:cs="Times New Roman"/>
          <w:sz w:val="18"/>
          <w:szCs w:val="18"/>
        </w:rPr>
        <w:t xml:space="preserve"> According to the 2022 World Inequality Report, </w:t>
      </w:r>
      <w:r w:rsidRPr="00E80652">
        <w:rPr>
          <w:rFonts w:ascii="Times New Roman" w:hAnsi="Times New Roman" w:cs="Times New Roman"/>
          <w:kern w:val="0"/>
          <w:sz w:val="18"/>
          <w:szCs w:val="18"/>
          <w:lang w:val="en-GB"/>
        </w:rPr>
        <w:t xml:space="preserve">the bottom 50% in Chile </w:t>
      </w:r>
      <w:r w:rsidR="00A51062" w:rsidRPr="00E80652">
        <w:rPr>
          <w:rFonts w:ascii="Times New Roman" w:hAnsi="Times New Roman" w:cs="Times New Roman"/>
          <w:kern w:val="0"/>
          <w:sz w:val="18"/>
          <w:szCs w:val="18"/>
          <w:lang w:val="en-GB"/>
        </w:rPr>
        <w:t>earns</w:t>
      </w:r>
      <w:r w:rsidRPr="00E80652">
        <w:rPr>
          <w:rFonts w:ascii="Times New Roman" w:hAnsi="Times New Roman" w:cs="Times New Roman"/>
          <w:kern w:val="0"/>
          <w:sz w:val="18"/>
          <w:szCs w:val="18"/>
          <w:lang w:val="en-GB"/>
        </w:rPr>
        <w:t xml:space="preserve"> only 10% of total income, while the top 10% share is equal to almost 60%. </w:t>
      </w:r>
      <w:r w:rsidR="00A51062" w:rsidRPr="00E80652">
        <w:rPr>
          <w:rFonts w:ascii="Times New Roman" w:hAnsi="Times New Roman" w:cs="Times New Roman"/>
          <w:kern w:val="0"/>
          <w:sz w:val="18"/>
          <w:szCs w:val="18"/>
          <w:lang w:val="en-GB"/>
        </w:rPr>
        <w:t>In their view, t</w:t>
      </w:r>
      <w:r w:rsidRPr="00E80652">
        <w:rPr>
          <w:rFonts w:ascii="Times New Roman" w:hAnsi="Times New Roman" w:cs="Times New Roman"/>
          <w:kern w:val="0"/>
          <w:sz w:val="18"/>
          <w:szCs w:val="18"/>
          <w:lang w:val="en-GB"/>
        </w:rPr>
        <w:t xml:space="preserve">he country is one of the most unequal in </w:t>
      </w:r>
      <w:proofErr w:type="spellStart"/>
      <w:r w:rsidRPr="00E80652">
        <w:rPr>
          <w:rFonts w:ascii="Times New Roman" w:hAnsi="Times New Roman" w:cs="Times New Roman"/>
          <w:kern w:val="0"/>
          <w:sz w:val="18"/>
          <w:szCs w:val="18"/>
          <w:lang w:val="en-GB"/>
        </w:rPr>
        <w:t>Lati</w:t>
      </w:r>
      <w:r w:rsidR="00A51062" w:rsidRPr="00E80652">
        <w:rPr>
          <w:rFonts w:ascii="Times New Roman" w:hAnsi="Times New Roman" w:cs="Times New Roman"/>
          <w:kern w:val="0"/>
          <w:sz w:val="18"/>
          <w:szCs w:val="18"/>
          <w:lang w:val="en-GB"/>
        </w:rPr>
        <w:t>n</w:t>
      </w:r>
      <w:r w:rsidRPr="00E80652">
        <w:rPr>
          <w:rFonts w:ascii="Times New Roman" w:hAnsi="Times New Roman" w:cs="Times New Roman"/>
          <w:kern w:val="0"/>
          <w:sz w:val="18"/>
          <w:szCs w:val="18"/>
          <w:lang w:val="en-GB"/>
        </w:rPr>
        <w:t>America</w:t>
      </w:r>
      <w:proofErr w:type="spellEnd"/>
      <w:r w:rsidRPr="00E80652">
        <w:rPr>
          <w:rFonts w:ascii="Times New Roman" w:hAnsi="Times New Roman" w:cs="Times New Roman"/>
          <w:kern w:val="0"/>
          <w:sz w:val="18"/>
          <w:szCs w:val="18"/>
          <w:lang w:val="en-GB"/>
        </w:rPr>
        <w:t>, showing levels comparable with</w:t>
      </w:r>
      <w:r w:rsidR="00A51062" w:rsidRPr="00E80652">
        <w:rPr>
          <w:rFonts w:ascii="Times New Roman" w:hAnsi="Times New Roman" w:cs="Times New Roman"/>
          <w:kern w:val="0"/>
          <w:sz w:val="18"/>
          <w:szCs w:val="18"/>
          <w:lang w:val="en-GB"/>
        </w:rPr>
        <w:t xml:space="preserve"> </w:t>
      </w:r>
      <w:r w:rsidRPr="00E80652">
        <w:rPr>
          <w:rFonts w:ascii="Times New Roman" w:hAnsi="Times New Roman" w:cs="Times New Roman"/>
          <w:kern w:val="0"/>
          <w:sz w:val="18"/>
          <w:szCs w:val="18"/>
          <w:lang w:val="en-GB"/>
        </w:rPr>
        <w:t>inequalities in Brazil, where the bottom 50% share is also close to 10%. See https://wid.world/document/world-inequality-report-2022/</w:t>
      </w:r>
    </w:p>
  </w:footnote>
  <w:footnote w:id="12">
    <w:p w14:paraId="2610AB9E" w14:textId="0A16FA15" w:rsidR="00290DB2" w:rsidRPr="00A51062" w:rsidRDefault="00290DB2" w:rsidP="00290DB2">
      <w:pPr>
        <w:pStyle w:val="Fodnotetekst"/>
        <w:rPr>
          <w:rFonts w:ascii="Times New Roman" w:hAnsi="Times New Roman" w:cs="Times New Roman"/>
          <w:sz w:val="18"/>
          <w:szCs w:val="18"/>
        </w:rPr>
      </w:pPr>
      <w:r w:rsidRPr="00A51062">
        <w:rPr>
          <w:rStyle w:val="Fodnotehenvisning"/>
          <w:rFonts w:ascii="Times New Roman" w:hAnsi="Times New Roman" w:cs="Times New Roman"/>
          <w:sz w:val="18"/>
          <w:szCs w:val="18"/>
        </w:rPr>
        <w:footnoteRef/>
      </w:r>
      <w:r w:rsidRPr="00A51062">
        <w:rPr>
          <w:rFonts w:ascii="Times New Roman" w:hAnsi="Times New Roman" w:cs="Times New Roman"/>
          <w:sz w:val="18"/>
          <w:szCs w:val="18"/>
        </w:rPr>
        <w:t xml:space="preserve"> </w:t>
      </w:r>
      <w:hyperlink r:id="rId3" w:history="1">
        <w:r w:rsidRPr="00A51062">
          <w:rPr>
            <w:rStyle w:val="Hyperlink"/>
            <w:rFonts w:ascii="Times New Roman" w:hAnsi="Times New Roman" w:cs="Times New Roman"/>
            <w:sz w:val="18"/>
            <w:szCs w:val="18"/>
          </w:rPr>
          <w:t>https://policycommons.net/artifacts/11316142/eu-chile-joint-statement-raw-materials-coalition-and-european-trade-justice-coalition/12201848/</w:t>
        </w:r>
      </w:hyperlink>
    </w:p>
  </w:footnote>
  <w:footnote w:id="13">
    <w:p w14:paraId="73AB3E9E" w14:textId="77777777" w:rsidR="00C37C45" w:rsidRPr="00D621FA" w:rsidRDefault="00C37C45" w:rsidP="00C37C45">
      <w:pPr>
        <w:pStyle w:val="Fodnotetekst"/>
        <w:rPr>
          <w:rFonts w:ascii="Times New Roman" w:hAnsi="Times New Roman" w:cs="Times New Roman"/>
          <w:sz w:val="18"/>
          <w:szCs w:val="18"/>
        </w:rPr>
      </w:pPr>
      <w:r w:rsidRPr="00D621FA">
        <w:rPr>
          <w:rStyle w:val="Fodnotehenvisning"/>
          <w:rFonts w:ascii="Times New Roman" w:hAnsi="Times New Roman" w:cs="Times New Roman"/>
          <w:sz w:val="18"/>
          <w:szCs w:val="18"/>
        </w:rPr>
        <w:footnoteRef/>
      </w:r>
      <w:r w:rsidRPr="00D621FA">
        <w:rPr>
          <w:rFonts w:ascii="Times New Roman" w:hAnsi="Times New Roman" w:cs="Times New Roman"/>
          <w:sz w:val="18"/>
          <w:szCs w:val="18"/>
        </w:rPr>
        <w:t xml:space="preserve"> See Pages 95, 101, 102. “Sustainability Impact Assessment in Support of the Negotiations for the </w:t>
      </w:r>
      <w:proofErr w:type="spellStart"/>
      <w:r w:rsidRPr="00D621FA">
        <w:rPr>
          <w:rFonts w:ascii="Times New Roman" w:hAnsi="Times New Roman" w:cs="Times New Roman"/>
          <w:sz w:val="18"/>
          <w:szCs w:val="18"/>
        </w:rPr>
        <w:t>Modernisation</w:t>
      </w:r>
      <w:proofErr w:type="spellEnd"/>
      <w:r w:rsidRPr="00D621FA">
        <w:rPr>
          <w:rFonts w:ascii="Times New Roman" w:hAnsi="Times New Roman" w:cs="Times New Roman"/>
          <w:sz w:val="18"/>
          <w:szCs w:val="18"/>
        </w:rPr>
        <w:t xml:space="preserve"> of the Trade Part of the Association Agreement with </w:t>
      </w:r>
      <w:proofErr w:type="gramStart"/>
      <w:r w:rsidRPr="00D621FA">
        <w:rPr>
          <w:rFonts w:ascii="Times New Roman" w:hAnsi="Times New Roman" w:cs="Times New Roman"/>
          <w:sz w:val="18"/>
          <w:szCs w:val="18"/>
        </w:rPr>
        <w:t>Chile”  https://op.europa.eu/en/publication-detail/-/publication/72d9a485-9524-11ec-b4e4-01aa75ed71a1/language-en</w:t>
      </w:r>
      <w:proofErr w:type="gramEnd"/>
    </w:p>
  </w:footnote>
  <w:footnote w:id="14">
    <w:p w14:paraId="64B652F1" w14:textId="77777777" w:rsidR="00A51062" w:rsidRPr="00D621FA" w:rsidRDefault="00A51062" w:rsidP="00A51062">
      <w:pPr>
        <w:pStyle w:val="Brdtekst"/>
        <w:kinsoku w:val="0"/>
        <w:overflowPunct w:val="0"/>
        <w:spacing w:line="237" w:lineRule="auto"/>
        <w:rPr>
          <w:rFonts w:ascii="Times New Roman" w:hAnsi="Times New Roman" w:cs="Times New Roman"/>
          <w:sz w:val="18"/>
          <w:szCs w:val="18"/>
        </w:rPr>
      </w:pPr>
      <w:r w:rsidRPr="00D621FA">
        <w:rPr>
          <w:rStyle w:val="Fodnotehenvisning"/>
          <w:rFonts w:ascii="Times New Roman" w:hAnsi="Times New Roman" w:cs="Times New Roman"/>
          <w:sz w:val="18"/>
          <w:szCs w:val="18"/>
        </w:rPr>
        <w:footnoteRef/>
      </w:r>
      <w:r w:rsidRPr="00D621FA">
        <w:rPr>
          <w:rFonts w:ascii="Times New Roman" w:hAnsi="Times New Roman" w:cs="Times New Roman"/>
          <w:sz w:val="18"/>
          <w:szCs w:val="18"/>
        </w:rPr>
        <w:t xml:space="preserve"> </w:t>
      </w:r>
      <w:bookmarkStart w:id="0" w:name="_bookmark1"/>
      <w:bookmarkStart w:id="1" w:name="_bookmark0"/>
      <w:bookmarkEnd w:id="0"/>
      <w:bookmarkEnd w:id="1"/>
      <w:r w:rsidRPr="00D621FA">
        <w:rPr>
          <w:rFonts w:ascii="Times New Roman" w:hAnsi="Times New Roman" w:cs="Times New Roman"/>
          <w:kern w:val="0"/>
          <w:sz w:val="18"/>
          <w:szCs w:val="18"/>
          <w:lang w:val="en-GB"/>
        </w:rPr>
        <w:fldChar w:fldCharType="begin"/>
      </w:r>
      <w:r w:rsidRPr="00D621FA">
        <w:rPr>
          <w:rFonts w:ascii="Times New Roman" w:hAnsi="Times New Roman" w:cs="Times New Roman"/>
          <w:kern w:val="0"/>
          <w:sz w:val="18"/>
          <w:szCs w:val="18"/>
          <w:lang w:val="en-GB"/>
        </w:rPr>
        <w:instrText xml:space="preserve"> HYPERLINK "https://www.investigate-europe.eu/es/posts/green-transition-mines-metals-minerals-china-europe" </w:instrText>
      </w:r>
      <w:r w:rsidRPr="00D621FA">
        <w:rPr>
          <w:rFonts w:ascii="Times New Roman" w:hAnsi="Times New Roman" w:cs="Times New Roman"/>
          <w:kern w:val="0"/>
          <w:sz w:val="18"/>
          <w:szCs w:val="18"/>
          <w:lang w:val="en-GB"/>
        </w:rPr>
      </w:r>
      <w:r w:rsidRPr="00D621FA">
        <w:rPr>
          <w:rFonts w:ascii="Times New Roman" w:hAnsi="Times New Roman" w:cs="Times New Roman"/>
          <w:kern w:val="0"/>
          <w:sz w:val="18"/>
          <w:szCs w:val="18"/>
          <w:lang w:val="en-GB"/>
        </w:rPr>
        <w:fldChar w:fldCharType="separate"/>
      </w:r>
      <w:r w:rsidRPr="00D621FA">
        <w:rPr>
          <w:rFonts w:ascii="Times New Roman" w:hAnsi="Times New Roman" w:cs="Times New Roman"/>
          <w:color w:val="0000FF"/>
          <w:kern w:val="0"/>
          <w:sz w:val="18"/>
          <w:szCs w:val="18"/>
          <w:u w:val="single"/>
          <w:lang w:val="en-GB"/>
        </w:rPr>
        <w:t>Green transition, dirty business: Europe's struggle to divest from Chinese minerals | Investigate Europe (investigate-europe.eu)</w:t>
      </w:r>
      <w:r w:rsidRPr="00D621FA">
        <w:rPr>
          <w:rFonts w:ascii="Times New Roman" w:hAnsi="Times New Roman" w:cs="Times New Roman"/>
          <w:kern w:val="0"/>
          <w:sz w:val="18"/>
          <w:szCs w:val="18"/>
          <w:lang w:val="en-GB"/>
        </w:rPr>
        <w:fldChar w:fldCharType="end"/>
      </w:r>
      <w:r w:rsidRPr="00D621FA">
        <w:rPr>
          <w:rFonts w:ascii="Times New Roman" w:hAnsi="Times New Roman" w:cs="Times New Roman"/>
          <w:color w:val="0000FF"/>
          <w:kern w:val="0"/>
          <w:sz w:val="18"/>
          <w:szCs w:val="18"/>
          <w:lang w:val="en-GB"/>
        </w:rPr>
        <w:t xml:space="preserve"> </w:t>
      </w:r>
      <w:r w:rsidRPr="00D621FA">
        <w:rPr>
          <w:rFonts w:ascii="Times New Roman" w:hAnsi="Times New Roman" w:cs="Times New Roman"/>
          <w:color w:val="000000"/>
          <w:kern w:val="0"/>
          <w:sz w:val="18"/>
          <w:szCs w:val="18"/>
          <w:lang w:val="en-GB"/>
        </w:rPr>
        <w:t xml:space="preserve">and </w:t>
      </w:r>
      <w:hyperlink r:id="rId4" w:history="1">
        <w:r w:rsidRPr="00D621FA">
          <w:rPr>
            <w:rFonts w:ascii="Times New Roman" w:hAnsi="Times New Roman" w:cs="Times New Roman"/>
            <w:color w:val="0000FF"/>
            <w:kern w:val="0"/>
            <w:sz w:val="18"/>
            <w:szCs w:val="18"/>
            <w:u w:val="single"/>
            <w:lang w:val="en-GB"/>
          </w:rPr>
          <w:t>Europe calls</w:t>
        </w:r>
      </w:hyperlink>
      <w:r w:rsidRPr="00D621FA">
        <w:rPr>
          <w:rFonts w:ascii="Times New Roman" w:hAnsi="Times New Roman" w:cs="Times New Roman"/>
          <w:color w:val="0000FF"/>
          <w:kern w:val="0"/>
          <w:sz w:val="18"/>
          <w:szCs w:val="18"/>
          <w:lang w:val="en-GB"/>
        </w:rPr>
        <w:t xml:space="preserve"> </w:t>
      </w:r>
      <w:hyperlink r:id="rId5" w:history="1">
        <w:r w:rsidRPr="00D621FA">
          <w:rPr>
            <w:rFonts w:ascii="Times New Roman" w:hAnsi="Times New Roman" w:cs="Times New Roman"/>
            <w:color w:val="0000FF"/>
            <w:kern w:val="0"/>
            <w:sz w:val="18"/>
            <w:szCs w:val="18"/>
            <w:u w:val="single"/>
            <w:lang w:val="en-GB"/>
          </w:rPr>
          <w:t>for intensified exploration of critical minerals (lavanguardia.com</w:t>
        </w:r>
        <w:r w:rsidRPr="00D621FA">
          <w:rPr>
            <w:rFonts w:ascii="Times New Roman" w:hAnsi="Times New Roman" w:cs="Times New Roman"/>
            <w:color w:val="000000"/>
            <w:kern w:val="0"/>
            <w:sz w:val="18"/>
            <w:szCs w:val="18"/>
            <w:lang w:val="en-GB"/>
          </w:rPr>
          <w:t>)</w:t>
        </w:r>
      </w:hyperlink>
    </w:p>
  </w:footnote>
  <w:footnote w:id="15">
    <w:p w14:paraId="4993E58C" w14:textId="77777777" w:rsidR="000B220A" w:rsidRPr="00D621FA" w:rsidRDefault="000B220A" w:rsidP="000B220A">
      <w:pPr>
        <w:pStyle w:val="Fodnotetekst"/>
        <w:jc w:val="both"/>
        <w:rPr>
          <w:rFonts w:ascii="Times New Roman" w:hAnsi="Times New Roman" w:cs="Times New Roman"/>
          <w:sz w:val="18"/>
          <w:szCs w:val="18"/>
        </w:rPr>
      </w:pPr>
      <w:r w:rsidRPr="00D621FA">
        <w:rPr>
          <w:rStyle w:val="Fodnotehenvisning"/>
          <w:rFonts w:ascii="Times New Roman" w:hAnsi="Times New Roman" w:cs="Times New Roman"/>
          <w:sz w:val="18"/>
          <w:szCs w:val="18"/>
        </w:rPr>
        <w:footnoteRef/>
      </w:r>
      <w:r w:rsidRPr="00D621FA">
        <w:rPr>
          <w:rFonts w:ascii="Times New Roman" w:hAnsi="Times New Roman" w:cs="Times New Roman"/>
          <w:sz w:val="18"/>
          <w:szCs w:val="18"/>
        </w:rPr>
        <w:t xml:space="preserve"> https://www.subrei.gob.cl/acuerdos-comerciales/modernizacion-ue-chile/cap%C3%ADtulos</w:t>
      </w:r>
    </w:p>
  </w:footnote>
  <w:footnote w:id="16">
    <w:p w14:paraId="38681D29" w14:textId="60BB5EF4" w:rsidR="00A71884" w:rsidRPr="00C510D1" w:rsidRDefault="00A71884" w:rsidP="003810B3">
      <w:pPr>
        <w:pStyle w:val="Fodnotetekst"/>
        <w:jc w:val="both"/>
        <w:rPr>
          <w:rFonts w:ascii="Times New Roman" w:hAnsi="Times New Roman" w:cs="Times New Roman"/>
          <w:sz w:val="18"/>
          <w:szCs w:val="18"/>
        </w:rPr>
      </w:pPr>
      <w:r w:rsidRPr="00D621FA">
        <w:rPr>
          <w:rStyle w:val="Fodnotehenvisning"/>
          <w:rFonts w:ascii="Times New Roman" w:hAnsi="Times New Roman" w:cs="Times New Roman"/>
          <w:sz w:val="18"/>
          <w:szCs w:val="18"/>
        </w:rPr>
        <w:footnoteRef/>
      </w:r>
      <w:r w:rsidRPr="00D621FA">
        <w:rPr>
          <w:rFonts w:ascii="Times New Roman" w:hAnsi="Times New Roman" w:cs="Times New Roman"/>
          <w:sz w:val="18"/>
          <w:szCs w:val="18"/>
        </w:rPr>
        <w:t xml:space="preserve"> </w:t>
      </w:r>
      <w:r w:rsidR="00C510D1" w:rsidRPr="00D621FA">
        <w:rPr>
          <w:rFonts w:ascii="Times New Roman" w:hAnsi="Times New Roman" w:cs="Times New Roman"/>
          <w:sz w:val="18"/>
          <w:szCs w:val="18"/>
        </w:rPr>
        <w:t xml:space="preserve">To date, Chile has incorporated gender chapters in trade agreements with Uruguay (2018), Argentina (2019), Canada (2019), Brazil (2022), Ecuador (2022), and Paraguay (2024), in addition to </w:t>
      </w:r>
      <w:proofErr w:type="spellStart"/>
      <w:r w:rsidR="00C510D1" w:rsidRPr="00D621FA">
        <w:rPr>
          <w:rFonts w:ascii="Times New Roman" w:hAnsi="Times New Roman" w:cs="Times New Roman"/>
          <w:sz w:val="18"/>
          <w:szCs w:val="18"/>
        </w:rPr>
        <w:t>finalised</w:t>
      </w:r>
      <w:proofErr w:type="spellEnd"/>
      <w:r w:rsidR="00C510D1" w:rsidRPr="00D621FA">
        <w:rPr>
          <w:rFonts w:ascii="Times New Roman" w:hAnsi="Times New Roman" w:cs="Times New Roman"/>
          <w:sz w:val="18"/>
          <w:szCs w:val="18"/>
        </w:rPr>
        <w:t xml:space="preserve"> negotiations to add </w:t>
      </w:r>
      <w:r w:rsidR="003810B3" w:rsidRPr="00D621FA">
        <w:rPr>
          <w:rFonts w:ascii="Times New Roman" w:hAnsi="Times New Roman" w:cs="Times New Roman"/>
          <w:sz w:val="18"/>
          <w:szCs w:val="18"/>
        </w:rPr>
        <w:t>gender</w:t>
      </w:r>
      <w:r w:rsidR="00C510D1" w:rsidRPr="00D621FA">
        <w:rPr>
          <w:rFonts w:ascii="Times New Roman" w:hAnsi="Times New Roman" w:cs="Times New Roman"/>
          <w:sz w:val="18"/>
          <w:szCs w:val="18"/>
        </w:rPr>
        <w:t xml:space="preserve"> to the </w:t>
      </w:r>
      <w:r w:rsidR="003810B3" w:rsidRPr="00D621FA">
        <w:rPr>
          <w:rFonts w:ascii="Times New Roman" w:hAnsi="Times New Roman" w:cs="Times New Roman"/>
          <w:sz w:val="18"/>
          <w:szCs w:val="18"/>
        </w:rPr>
        <w:t xml:space="preserve">trade agreements with </w:t>
      </w:r>
      <w:r w:rsidR="00C510D1" w:rsidRPr="00D621FA">
        <w:rPr>
          <w:rFonts w:ascii="Times New Roman" w:hAnsi="Times New Roman" w:cs="Times New Roman"/>
          <w:sz w:val="18"/>
          <w:szCs w:val="18"/>
        </w:rPr>
        <w:t>Singapore-</w:t>
      </w:r>
      <w:r w:rsidR="003810B3" w:rsidRPr="00D621FA">
        <w:rPr>
          <w:rFonts w:ascii="Times New Roman" w:hAnsi="Times New Roman" w:cs="Times New Roman"/>
          <w:sz w:val="18"/>
          <w:szCs w:val="18"/>
        </w:rPr>
        <w:t xml:space="preserve">the </w:t>
      </w:r>
      <w:r w:rsidR="00C510D1" w:rsidRPr="00D621FA">
        <w:rPr>
          <w:rFonts w:ascii="Times New Roman" w:hAnsi="Times New Roman" w:cs="Times New Roman"/>
          <w:sz w:val="18"/>
          <w:szCs w:val="18"/>
        </w:rPr>
        <w:t xml:space="preserve">Pacific Alliance, </w:t>
      </w:r>
      <w:r w:rsidR="003810B3" w:rsidRPr="00D621FA">
        <w:rPr>
          <w:rFonts w:ascii="Times New Roman" w:hAnsi="Times New Roman" w:cs="Times New Roman"/>
          <w:sz w:val="18"/>
          <w:szCs w:val="18"/>
        </w:rPr>
        <w:t xml:space="preserve">the </w:t>
      </w:r>
      <w:r w:rsidR="00C510D1" w:rsidRPr="00D621FA">
        <w:rPr>
          <w:rFonts w:ascii="Times New Roman" w:hAnsi="Times New Roman" w:cs="Times New Roman"/>
          <w:sz w:val="18"/>
          <w:szCs w:val="18"/>
        </w:rPr>
        <w:t>United Arab Emirates and Mexico.</w:t>
      </w:r>
      <w:r w:rsidR="003810B3" w:rsidRPr="00D621FA">
        <w:rPr>
          <w:rFonts w:ascii="Times New Roman" w:hAnsi="Times New Roman" w:cs="Times New Roman"/>
          <w:sz w:val="18"/>
          <w:szCs w:val="18"/>
        </w:rPr>
        <w:t xml:space="preserve"> https://www.minrel.gob.cl/noticias-anteriores/chile-recibe-premio-de-la-omc-por-su-politica-de-incluir-capitulos-de</w:t>
      </w:r>
    </w:p>
  </w:footnote>
  <w:footnote w:id="17">
    <w:p w14:paraId="52703E05" w14:textId="77777777" w:rsidR="00F078C4" w:rsidRPr="00245321" w:rsidRDefault="00F078C4" w:rsidP="00F078C4">
      <w:pPr>
        <w:pStyle w:val="Fodnotetekst"/>
        <w:rPr>
          <w:rFonts w:ascii="Times New Roman" w:hAnsi="Times New Roman" w:cs="Times New Roman"/>
          <w:sz w:val="18"/>
          <w:szCs w:val="18"/>
        </w:rPr>
      </w:pPr>
      <w:r w:rsidRPr="00245321">
        <w:rPr>
          <w:rStyle w:val="Fodnotehenvisning"/>
          <w:rFonts w:ascii="Times New Roman" w:hAnsi="Times New Roman" w:cs="Times New Roman"/>
          <w:sz w:val="18"/>
          <w:szCs w:val="18"/>
        </w:rPr>
        <w:footnoteRef/>
      </w:r>
      <w:r w:rsidRPr="00245321">
        <w:rPr>
          <w:rFonts w:ascii="Times New Roman" w:hAnsi="Times New Roman" w:cs="Times New Roman"/>
          <w:sz w:val="18"/>
          <w:szCs w:val="18"/>
        </w:rPr>
        <w:t xml:space="preserve"> https://www.unep.org/explore-topics/environmental-rights-and-governance/what-we-do/advancing-right-healthy-environment</w:t>
      </w:r>
    </w:p>
  </w:footnote>
  <w:footnote w:id="18">
    <w:p w14:paraId="66DD32B0" w14:textId="5A88964B" w:rsidR="00E97D87" w:rsidRPr="00E97D87" w:rsidRDefault="00BC3B7C" w:rsidP="00E97D87">
      <w:pPr>
        <w:pStyle w:val="Default"/>
        <w:jc w:val="both"/>
        <w:rPr>
          <w:rFonts w:ascii="Times New Roman" w:hAnsi="Times New Roman" w:cs="Times New Roman"/>
          <w:sz w:val="18"/>
          <w:szCs w:val="18"/>
        </w:rPr>
      </w:pPr>
      <w:r w:rsidRPr="000313FD">
        <w:rPr>
          <w:rStyle w:val="Fodnotehenvisning"/>
          <w:rFonts w:ascii="Times New Roman" w:hAnsi="Times New Roman" w:cs="Times New Roman"/>
          <w:sz w:val="18"/>
          <w:szCs w:val="18"/>
        </w:rPr>
        <w:footnoteRef/>
      </w:r>
      <w:r w:rsidRPr="000313FD">
        <w:rPr>
          <w:rFonts w:ascii="Times New Roman" w:hAnsi="Times New Roman" w:cs="Times New Roman"/>
          <w:sz w:val="18"/>
          <w:szCs w:val="18"/>
        </w:rPr>
        <w:t xml:space="preserve"> A recent publication on perceptions of inequality corroborates this argument: “the persistence of extreme inequality associated with the very rich is consistent with citizen attitudes that were particularly concerned with unjustified differences and unfair/privileged treatment of this group.” </w:t>
      </w:r>
      <w:r w:rsidRPr="00E97D87">
        <w:rPr>
          <w:rFonts w:ascii="Times New Roman" w:hAnsi="Times New Roman" w:cs="Times New Roman"/>
          <w:sz w:val="18"/>
          <w:szCs w:val="18"/>
        </w:rPr>
        <w:t xml:space="preserve">Ignacia Lecaros et al. </w:t>
      </w:r>
      <w:r w:rsidR="00E97D87">
        <w:rPr>
          <w:rFonts w:ascii="Times New Roman" w:hAnsi="Times New Roman" w:cs="Times New Roman"/>
          <w:sz w:val="18"/>
          <w:szCs w:val="18"/>
        </w:rPr>
        <w:t>“</w:t>
      </w:r>
      <w:r w:rsidRPr="00E97D87">
        <w:rPr>
          <w:rFonts w:ascii="Times New Roman" w:hAnsi="Times New Roman" w:cs="Times New Roman"/>
          <w:sz w:val="18"/>
          <w:szCs w:val="18"/>
        </w:rPr>
        <w:t xml:space="preserve">Inequality in Chile: </w:t>
      </w:r>
      <w:r w:rsidR="00CA332B" w:rsidRPr="00E97D87">
        <w:rPr>
          <w:rFonts w:ascii="Times New Roman" w:hAnsi="Times New Roman" w:cs="Times New Roman"/>
          <w:sz w:val="18"/>
          <w:szCs w:val="18"/>
        </w:rPr>
        <w:t>Perceptions</w:t>
      </w:r>
      <w:r w:rsidRPr="00E97D87">
        <w:rPr>
          <w:rFonts w:ascii="Times New Roman" w:hAnsi="Times New Roman" w:cs="Times New Roman"/>
          <w:sz w:val="18"/>
          <w:szCs w:val="18"/>
        </w:rPr>
        <w:t xml:space="preserve"> and Patterns</w:t>
      </w:r>
      <w:proofErr w:type="gramStart"/>
      <w:r w:rsidRPr="00E97D87">
        <w:rPr>
          <w:rFonts w:ascii="Times New Roman" w:hAnsi="Times New Roman" w:cs="Times New Roman"/>
          <w:sz w:val="18"/>
          <w:szCs w:val="18"/>
        </w:rPr>
        <w:t>,</w:t>
      </w:r>
      <w:r w:rsidR="00E97D87">
        <w:rPr>
          <w:rFonts w:ascii="Times New Roman" w:hAnsi="Times New Roman" w:cs="Times New Roman"/>
          <w:sz w:val="18"/>
          <w:szCs w:val="18"/>
        </w:rPr>
        <w:t>”</w:t>
      </w:r>
      <w:r w:rsidRPr="00E97D87">
        <w:rPr>
          <w:rFonts w:ascii="Times New Roman" w:hAnsi="Times New Roman" w:cs="Times New Roman"/>
          <w:sz w:val="18"/>
          <w:szCs w:val="18"/>
        </w:rPr>
        <w:t xml:space="preserve">  </w:t>
      </w:r>
      <w:r w:rsidR="00E97D87" w:rsidRPr="00E97D87">
        <w:rPr>
          <w:rFonts w:ascii="Times New Roman" w:hAnsi="Times New Roman" w:cs="Times New Roman"/>
          <w:sz w:val="18"/>
          <w:szCs w:val="18"/>
        </w:rPr>
        <w:t>CID</w:t>
      </w:r>
      <w:proofErr w:type="gramEnd"/>
      <w:r w:rsidR="00E97D87" w:rsidRPr="00E97D87">
        <w:rPr>
          <w:rFonts w:ascii="Times New Roman" w:hAnsi="Times New Roman" w:cs="Times New Roman"/>
          <w:sz w:val="18"/>
          <w:szCs w:val="18"/>
        </w:rPr>
        <w:t xml:space="preserve"> Faculty Working Paper No. 436</w:t>
      </w:r>
      <w:r w:rsidR="00E97D87">
        <w:rPr>
          <w:rFonts w:ascii="Times New Roman" w:hAnsi="Times New Roman" w:cs="Times New Roman"/>
          <w:sz w:val="18"/>
          <w:szCs w:val="18"/>
        </w:rPr>
        <w:t xml:space="preserve">. </w:t>
      </w:r>
      <w:r w:rsidR="0097196A">
        <w:rPr>
          <w:rFonts w:ascii="Times New Roman" w:hAnsi="Times New Roman" w:cs="Times New Roman"/>
          <w:sz w:val="18"/>
          <w:szCs w:val="18"/>
        </w:rPr>
        <w:t>Working</w:t>
      </w:r>
      <w:r w:rsidR="00E97D87">
        <w:rPr>
          <w:rFonts w:ascii="Times New Roman" w:hAnsi="Times New Roman" w:cs="Times New Roman"/>
          <w:sz w:val="18"/>
          <w:szCs w:val="18"/>
        </w:rPr>
        <w:t xml:space="preserve"> </w:t>
      </w:r>
      <w:r w:rsidR="00E97D87" w:rsidRPr="00E97D87">
        <w:rPr>
          <w:rFonts w:ascii="Times New Roman" w:hAnsi="Times New Roman" w:cs="Times New Roman"/>
          <w:sz w:val="18"/>
          <w:szCs w:val="18"/>
        </w:rPr>
        <w:t>at Harvard University</w:t>
      </w:r>
    </w:p>
    <w:p w14:paraId="106AD927" w14:textId="5E8943E4" w:rsidR="00BC3B7C" w:rsidRPr="000313FD" w:rsidRDefault="0097196A" w:rsidP="00E97D87">
      <w:pPr>
        <w:pStyle w:val="Default"/>
        <w:jc w:val="both"/>
        <w:rPr>
          <w:rFonts w:ascii="Times New Roman" w:hAnsi="Times New Roman" w:cs="Times New Roman"/>
          <w:sz w:val="18"/>
          <w:szCs w:val="18"/>
          <w:highlight w:val="yellow"/>
        </w:rPr>
      </w:pPr>
      <w:r w:rsidRPr="00E97D87">
        <w:rPr>
          <w:rFonts w:ascii="Times New Roman" w:hAnsi="Times New Roman" w:cs="Times New Roman"/>
          <w:sz w:val="18"/>
          <w:szCs w:val="18"/>
        </w:rPr>
        <w:t>Centre</w:t>
      </w:r>
      <w:r w:rsidR="00E97D87" w:rsidRPr="00E97D87">
        <w:rPr>
          <w:rFonts w:ascii="Times New Roman" w:hAnsi="Times New Roman" w:cs="Times New Roman"/>
          <w:sz w:val="18"/>
          <w:szCs w:val="18"/>
        </w:rPr>
        <w:t xml:space="preserve"> for International Development</w:t>
      </w:r>
      <w:r w:rsidR="00BC3B7C" w:rsidRPr="00E97D87">
        <w:rPr>
          <w:rFonts w:ascii="Times New Roman" w:hAnsi="Times New Roman" w:cs="Times New Roman"/>
          <w:color w:val="auto"/>
          <w:sz w:val="18"/>
          <w:szCs w:val="18"/>
          <w:lang w:val="en-US"/>
        </w:rPr>
        <w:t xml:space="preserve">   </w:t>
      </w:r>
    </w:p>
  </w:footnote>
  <w:footnote w:id="19">
    <w:p w14:paraId="3D934E00" w14:textId="77777777" w:rsidR="009D1323" w:rsidRPr="000313FD" w:rsidRDefault="009D1323" w:rsidP="009D1323">
      <w:pPr>
        <w:pStyle w:val="Fodnotetekst"/>
        <w:rPr>
          <w:rFonts w:ascii="Times New Roman" w:hAnsi="Times New Roman" w:cs="Times New Roman"/>
          <w:sz w:val="18"/>
          <w:szCs w:val="18"/>
          <w:lang w:val="en-GB"/>
        </w:rPr>
      </w:pPr>
      <w:r w:rsidRPr="000313FD">
        <w:rPr>
          <w:rStyle w:val="Fodnotehenvisning"/>
          <w:rFonts w:ascii="Times New Roman" w:hAnsi="Times New Roman" w:cs="Times New Roman"/>
          <w:sz w:val="18"/>
          <w:szCs w:val="18"/>
        </w:rPr>
        <w:footnoteRef/>
      </w:r>
      <w:r w:rsidRPr="000313FD">
        <w:rPr>
          <w:rFonts w:ascii="Times New Roman" w:hAnsi="Times New Roman" w:cs="Times New Roman"/>
          <w:sz w:val="18"/>
          <w:szCs w:val="18"/>
          <w:lang w:val="en-GB"/>
        </w:rPr>
        <w:t xml:space="preserve"> Interview with 4 indigenous women farmers from the Atacama region, Chile (October 2023).</w:t>
      </w:r>
    </w:p>
  </w:footnote>
  <w:footnote w:id="20">
    <w:p w14:paraId="279A6499" w14:textId="77777777" w:rsidR="000A18D9" w:rsidRPr="00C459D3" w:rsidRDefault="000A18D9" w:rsidP="000A18D9">
      <w:pPr>
        <w:pStyle w:val="Fodnotetekst"/>
        <w:rPr>
          <w:rFonts w:ascii="Times New Roman" w:hAnsi="Times New Roman" w:cs="Times New Roman"/>
          <w:sz w:val="18"/>
          <w:szCs w:val="18"/>
        </w:rPr>
      </w:pPr>
      <w:r>
        <w:rPr>
          <w:rStyle w:val="Fodnotehenvisning"/>
        </w:rPr>
        <w:footnoteRef/>
      </w:r>
      <w:r>
        <w:t xml:space="preserve"> </w:t>
      </w:r>
      <w:r w:rsidRPr="00C459D3">
        <w:rPr>
          <w:rFonts w:ascii="Times New Roman" w:hAnsi="Times New Roman" w:cs="Times New Roman"/>
          <w:sz w:val="18"/>
          <w:szCs w:val="18"/>
        </w:rPr>
        <w:t xml:space="preserve">Some of the </w:t>
      </w:r>
      <w:r>
        <w:rPr>
          <w:rFonts w:ascii="Times New Roman" w:hAnsi="Times New Roman" w:cs="Times New Roman"/>
          <w:sz w:val="18"/>
          <w:szCs w:val="18"/>
        </w:rPr>
        <w:t xml:space="preserve">divisive </w:t>
      </w:r>
      <w:r w:rsidRPr="00C459D3">
        <w:rPr>
          <w:rFonts w:ascii="Times New Roman" w:hAnsi="Times New Roman" w:cs="Times New Roman"/>
          <w:sz w:val="18"/>
          <w:szCs w:val="18"/>
        </w:rPr>
        <w:t xml:space="preserve">strategies </w:t>
      </w:r>
      <w:r>
        <w:rPr>
          <w:rFonts w:ascii="Times New Roman" w:hAnsi="Times New Roman" w:cs="Times New Roman"/>
          <w:sz w:val="18"/>
          <w:szCs w:val="18"/>
        </w:rPr>
        <w:t xml:space="preserve">employed by mining </w:t>
      </w:r>
      <w:proofErr w:type="gramStart"/>
      <w:r>
        <w:rPr>
          <w:rFonts w:ascii="Times New Roman" w:hAnsi="Times New Roman" w:cs="Times New Roman"/>
          <w:sz w:val="18"/>
          <w:szCs w:val="18"/>
        </w:rPr>
        <w:t>companies, and</w:t>
      </w:r>
      <w:proofErr w:type="gramEnd"/>
      <w:r>
        <w:rPr>
          <w:rFonts w:ascii="Times New Roman" w:hAnsi="Times New Roman" w:cs="Times New Roman"/>
          <w:sz w:val="18"/>
          <w:szCs w:val="18"/>
        </w:rPr>
        <w:t xml:space="preserve"> </w:t>
      </w:r>
      <w:r w:rsidRPr="00C459D3">
        <w:rPr>
          <w:rFonts w:ascii="Times New Roman" w:hAnsi="Times New Roman" w:cs="Times New Roman"/>
          <w:sz w:val="18"/>
          <w:szCs w:val="18"/>
        </w:rPr>
        <w:t xml:space="preserve">mentioned by interviewees were: </w:t>
      </w:r>
      <w:r w:rsidRPr="00C459D3">
        <w:rPr>
          <w:rFonts w:ascii="Times New Roman" w:eastAsia="Times New Roman" w:hAnsi="Times New Roman" w:cs="Times New Roman"/>
          <w:kern w:val="0"/>
          <w:sz w:val="18"/>
          <w:szCs w:val="18"/>
          <w:lang w:val="en-GB"/>
          <w14:ligatures w14:val="none"/>
        </w:rPr>
        <w:t>offering financial compensation and other special advantages like precarious urban jobs, building some water reservoirs or education opportunities for indigenous children).</w:t>
      </w:r>
    </w:p>
  </w:footnote>
  <w:footnote w:id="21">
    <w:p w14:paraId="5AFB03DA" w14:textId="33FBED0F" w:rsidR="00C459D3" w:rsidRPr="00C459D3" w:rsidRDefault="00C459D3" w:rsidP="00C459D3">
      <w:pPr>
        <w:pStyle w:val="Fodnotetekst"/>
        <w:rPr>
          <w:rFonts w:ascii="Times New Roman" w:hAnsi="Times New Roman" w:cs="Times New Roman"/>
          <w:sz w:val="18"/>
          <w:szCs w:val="18"/>
        </w:rPr>
      </w:pPr>
      <w:r w:rsidRPr="00C459D3">
        <w:rPr>
          <w:rStyle w:val="Fodnotehenvisning"/>
          <w:rFonts w:ascii="Times New Roman" w:hAnsi="Times New Roman" w:cs="Times New Roman"/>
          <w:sz w:val="18"/>
          <w:szCs w:val="18"/>
        </w:rPr>
        <w:footnoteRef/>
      </w:r>
      <w:r w:rsidRPr="00C459D3">
        <w:rPr>
          <w:rFonts w:ascii="Times New Roman" w:hAnsi="Times New Roman" w:cs="Times New Roman"/>
          <w:sz w:val="18"/>
          <w:szCs w:val="18"/>
        </w:rPr>
        <w:t xml:space="preserve"> </w:t>
      </w:r>
      <w:r w:rsidRPr="004E02C4">
        <w:rPr>
          <w:rFonts w:ascii="Times New Roman" w:hAnsi="Times New Roman" w:cs="Times New Roman"/>
          <w:sz w:val="18"/>
          <w:szCs w:val="18"/>
        </w:rPr>
        <w:t>Impacts mentioned were birth malformation, spontaneous abortions, specific forms of cancer (lung); skin rashes,</w:t>
      </w:r>
      <w:r w:rsidR="004E02C4" w:rsidRPr="004E02C4">
        <w:rPr>
          <w:rFonts w:ascii="Times New Roman" w:hAnsi="Times New Roman" w:cs="Times New Roman"/>
          <w:sz w:val="18"/>
          <w:szCs w:val="18"/>
        </w:rPr>
        <w:t xml:space="preserve"> lung cancer due to </w:t>
      </w:r>
      <w:r w:rsidR="003904DB" w:rsidRPr="004E02C4">
        <w:rPr>
          <w:rFonts w:ascii="Times New Roman" w:eastAsia="Times New Roman" w:hAnsi="Times New Roman" w:cs="Times New Roman"/>
          <w:kern w:val="0"/>
          <w:sz w:val="18"/>
          <w:szCs w:val="18"/>
          <w:lang w:val="en-GB"/>
          <w14:ligatures w14:val="none"/>
        </w:rPr>
        <w:t xml:space="preserve">toxic waste (including </w:t>
      </w:r>
      <w:r w:rsidR="004E02C4" w:rsidRPr="004E02C4">
        <w:rPr>
          <w:rFonts w:ascii="Times New Roman" w:eastAsia="Times New Roman" w:hAnsi="Times New Roman" w:cs="Times New Roman"/>
          <w:kern w:val="0"/>
          <w:sz w:val="18"/>
          <w:szCs w:val="18"/>
          <w:lang w:val="en-GB"/>
          <w14:ligatures w14:val="none"/>
        </w:rPr>
        <w:t xml:space="preserve">pesticides and </w:t>
      </w:r>
      <w:r w:rsidR="003904DB" w:rsidRPr="004E02C4">
        <w:rPr>
          <w:rFonts w:ascii="Times New Roman" w:eastAsia="Times New Roman" w:hAnsi="Times New Roman" w:cs="Times New Roman"/>
          <w:kern w:val="0"/>
          <w:sz w:val="18"/>
          <w:szCs w:val="18"/>
          <w:lang w:val="en-GB"/>
          <w14:ligatures w14:val="none"/>
        </w:rPr>
        <w:t>flying pollutants</w:t>
      </w:r>
      <w:r w:rsidR="004E02C4" w:rsidRPr="004E02C4">
        <w:rPr>
          <w:rFonts w:ascii="Times New Roman" w:eastAsia="Times New Roman" w:hAnsi="Times New Roman" w:cs="Times New Roman"/>
          <w:kern w:val="0"/>
          <w:sz w:val="18"/>
          <w:szCs w:val="18"/>
          <w:lang w:val="en-GB"/>
          <w14:ligatures w14:val="none"/>
        </w:rPr>
        <w:t xml:space="preserve"> resulting from mining</w:t>
      </w:r>
      <w:r w:rsidR="003904DB" w:rsidRPr="004E02C4">
        <w:rPr>
          <w:rFonts w:ascii="Times New Roman" w:eastAsia="Times New Roman" w:hAnsi="Times New Roman" w:cs="Times New Roman"/>
          <w:kern w:val="0"/>
          <w:sz w:val="18"/>
          <w:szCs w:val="18"/>
          <w:lang w:val="en-GB"/>
          <w14:ligatures w14:val="none"/>
        </w:rPr>
        <w:t>)</w:t>
      </w:r>
      <w:r w:rsidR="004E02C4">
        <w:rPr>
          <w:rFonts w:ascii="Times New Roman" w:eastAsia="Times New Roman" w:hAnsi="Times New Roman" w:cs="Times New Roman"/>
          <w:kern w:val="0"/>
          <w:sz w:val="18"/>
          <w:szCs w:val="18"/>
          <w:lang w:val="en-GB"/>
          <w14:ligatures w14:val="none"/>
        </w:rPr>
        <w:t xml:space="preserve">, and even death of seasonal women workers (one case was mentioned during a meeting with women of </w:t>
      </w:r>
      <w:r w:rsidR="0097196A">
        <w:rPr>
          <w:rFonts w:ascii="Times New Roman" w:eastAsia="Times New Roman" w:hAnsi="Times New Roman" w:cs="Times New Roman"/>
          <w:kern w:val="0"/>
          <w:sz w:val="18"/>
          <w:szCs w:val="18"/>
          <w:lang w:val="en-GB"/>
          <w14:ligatures w14:val="none"/>
        </w:rPr>
        <w:t xml:space="preserve">RATMURI, the local branch of </w:t>
      </w:r>
      <w:proofErr w:type="spellStart"/>
      <w:proofErr w:type="gramStart"/>
      <w:r w:rsidR="0097196A">
        <w:rPr>
          <w:rFonts w:ascii="Times New Roman" w:eastAsia="Times New Roman" w:hAnsi="Times New Roman" w:cs="Times New Roman"/>
          <w:kern w:val="0"/>
          <w:sz w:val="18"/>
          <w:szCs w:val="18"/>
          <w:lang w:val="en-GB"/>
          <w14:ligatures w14:val="none"/>
        </w:rPr>
        <w:t>ANAMUrI,WOMEN</w:t>
      </w:r>
      <w:proofErr w:type="spellEnd"/>
      <w:proofErr w:type="gramEnd"/>
      <w:r w:rsidR="0097196A">
        <w:rPr>
          <w:rFonts w:ascii="Times New Roman" w:eastAsia="Times New Roman" w:hAnsi="Times New Roman" w:cs="Times New Roman"/>
          <w:kern w:val="0"/>
          <w:sz w:val="18"/>
          <w:szCs w:val="18"/>
          <w:lang w:val="en-GB"/>
          <w14:ligatures w14:val="none"/>
        </w:rPr>
        <w:t xml:space="preserve">  </w:t>
      </w:r>
      <w:r w:rsidR="004E02C4">
        <w:rPr>
          <w:rFonts w:ascii="Times New Roman" w:eastAsia="Times New Roman" w:hAnsi="Times New Roman" w:cs="Times New Roman"/>
          <w:kern w:val="0"/>
          <w:sz w:val="18"/>
          <w:szCs w:val="18"/>
          <w:lang w:val="en-GB"/>
          <w14:ligatures w14:val="none"/>
        </w:rPr>
        <w:t xml:space="preserve">Via Campesina in Copiapó, Atacama region. </w:t>
      </w:r>
    </w:p>
  </w:footnote>
  <w:footnote w:id="22">
    <w:p w14:paraId="5C58EDE3" w14:textId="60D00414" w:rsidR="00351D74" w:rsidRPr="00B065E2" w:rsidRDefault="00351D74" w:rsidP="00351D74">
      <w:pPr>
        <w:autoSpaceDE w:val="0"/>
        <w:autoSpaceDN w:val="0"/>
        <w:adjustRightInd w:val="0"/>
        <w:spacing w:after="0" w:line="240" w:lineRule="auto"/>
        <w:rPr>
          <w:sz w:val="18"/>
          <w:szCs w:val="18"/>
          <w:lang w:val="en-GB"/>
        </w:rPr>
      </w:pPr>
      <w:r w:rsidRPr="00C37C45">
        <w:rPr>
          <w:rStyle w:val="Fodnotehenvisning"/>
          <w:rFonts w:ascii="Times New Roman" w:hAnsi="Times New Roman" w:cs="Times New Roman"/>
          <w:sz w:val="18"/>
          <w:szCs w:val="18"/>
        </w:rPr>
        <w:footnoteRef/>
      </w:r>
      <w:r w:rsidRPr="00C37C45">
        <w:rPr>
          <w:rFonts w:ascii="Times New Roman" w:hAnsi="Times New Roman" w:cs="Times New Roman"/>
          <w:sz w:val="18"/>
          <w:szCs w:val="18"/>
        </w:rPr>
        <w:t xml:space="preserve"> </w:t>
      </w:r>
      <w:r w:rsidRPr="00C37C45">
        <w:rPr>
          <w:rFonts w:ascii="Times New Roman" w:hAnsi="Times New Roman" w:cs="Times New Roman"/>
          <w:kern w:val="0"/>
          <w:sz w:val="18"/>
          <w:szCs w:val="18"/>
          <w:lang w:val="en-GB"/>
        </w:rPr>
        <w:t xml:space="preserve">UN Rapporteur </w:t>
      </w:r>
      <w:r w:rsidR="0020445C" w:rsidRPr="00C37C45">
        <w:rPr>
          <w:rFonts w:ascii="Times New Roman" w:hAnsi="Times New Roman" w:cs="Times New Roman"/>
          <w:kern w:val="0"/>
          <w:sz w:val="18"/>
          <w:szCs w:val="18"/>
          <w:lang w:val="en-GB"/>
        </w:rPr>
        <w:t>Statement, 12</w:t>
      </w:r>
      <w:r w:rsidRPr="00C37C45">
        <w:rPr>
          <w:rFonts w:ascii="Times New Roman" w:hAnsi="Times New Roman" w:cs="Times New Roman"/>
          <w:kern w:val="0"/>
          <w:sz w:val="18"/>
          <w:szCs w:val="18"/>
          <w:lang w:val="en-GB"/>
        </w:rPr>
        <w:t xml:space="preserve"> May 2023 at eom-statement-Chile-12-May-2023-EN.pdf (ohchr.org)</w:t>
      </w:r>
    </w:p>
  </w:footnote>
  <w:footnote w:id="23">
    <w:p w14:paraId="5AAB064A" w14:textId="77777777" w:rsidR="00351D74" w:rsidRPr="000D30E9" w:rsidRDefault="00351D74" w:rsidP="00351D74">
      <w:pPr>
        <w:pStyle w:val="Fodnotetekst"/>
        <w:jc w:val="both"/>
        <w:rPr>
          <w:rFonts w:ascii="Times New Roman" w:hAnsi="Times New Roman" w:cs="Times New Roman"/>
          <w:sz w:val="18"/>
          <w:szCs w:val="18"/>
        </w:rPr>
      </w:pPr>
      <w:r w:rsidRPr="000D30E9">
        <w:rPr>
          <w:rStyle w:val="Fodnotehenvisning"/>
          <w:rFonts w:ascii="Times New Roman" w:hAnsi="Times New Roman" w:cs="Times New Roman"/>
          <w:sz w:val="18"/>
          <w:szCs w:val="18"/>
        </w:rPr>
        <w:footnoteRef/>
      </w:r>
      <w:r w:rsidRPr="000D30E9">
        <w:rPr>
          <w:rFonts w:ascii="Times New Roman" w:hAnsi="Times New Roman" w:cs="Times New Roman"/>
          <w:sz w:val="18"/>
          <w:szCs w:val="18"/>
        </w:rPr>
        <w:t xml:space="preserve"> “Trade Policy Review - An Open, Sustainable and Assertive Trade Policy,” https://eur-lex.europa.eu/resource.html?uri=cellar:5bf4e9d0-71d2-11eb-9ac9-01aa75ed71a1.0001.02/DOC_1&amp;format=PDF</w:t>
      </w:r>
    </w:p>
  </w:footnote>
  <w:footnote w:id="24">
    <w:p w14:paraId="6E1D2324" w14:textId="77777777" w:rsidR="00351D74" w:rsidRPr="000D30E9" w:rsidRDefault="00351D74" w:rsidP="00351D74">
      <w:pPr>
        <w:pStyle w:val="Default"/>
        <w:rPr>
          <w:rFonts w:ascii="Times New Roman" w:hAnsi="Times New Roman" w:cs="Times New Roman"/>
          <w:sz w:val="18"/>
          <w:szCs w:val="18"/>
        </w:rPr>
      </w:pPr>
      <w:r w:rsidRPr="000D30E9">
        <w:rPr>
          <w:rStyle w:val="Fodnotehenvisning"/>
          <w:rFonts w:ascii="Times New Roman" w:hAnsi="Times New Roman" w:cs="Times New Roman"/>
          <w:color w:val="auto"/>
          <w:sz w:val="18"/>
          <w:szCs w:val="18"/>
        </w:rPr>
        <w:footnoteRef/>
      </w:r>
      <w:r w:rsidRPr="00F15642">
        <w:rPr>
          <w:rFonts w:ascii="Times New Roman" w:hAnsi="Times New Roman" w:cs="Times New Roman"/>
          <w:color w:val="auto"/>
          <w:sz w:val="18"/>
          <w:szCs w:val="18"/>
          <w:lang w:val="da-DK"/>
        </w:rPr>
        <w:t xml:space="preserve"> </w:t>
      </w:r>
      <w:r w:rsidRPr="00F15642">
        <w:rPr>
          <w:rFonts w:ascii="Times New Roman" w:hAnsi="Times New Roman" w:cs="Times New Roman"/>
          <w:color w:val="auto"/>
          <w:sz w:val="18"/>
          <w:szCs w:val="18"/>
          <w:lang w:val="da-DK"/>
        </w:rPr>
        <w:t xml:space="preserve">See Caroline </w:t>
      </w:r>
      <w:proofErr w:type="spellStart"/>
      <w:r w:rsidRPr="00F15642">
        <w:rPr>
          <w:rFonts w:ascii="Times New Roman" w:hAnsi="Times New Roman" w:cs="Times New Roman"/>
          <w:color w:val="auto"/>
          <w:sz w:val="18"/>
          <w:szCs w:val="18"/>
          <w:lang w:val="da-DK"/>
        </w:rPr>
        <w:t>Zimm</w:t>
      </w:r>
      <w:proofErr w:type="spellEnd"/>
      <w:r w:rsidRPr="00F15642">
        <w:rPr>
          <w:rFonts w:ascii="Times New Roman" w:hAnsi="Times New Roman" w:cs="Times New Roman"/>
          <w:color w:val="auto"/>
          <w:sz w:val="18"/>
          <w:szCs w:val="18"/>
          <w:lang w:val="da-DK"/>
        </w:rPr>
        <w:t xml:space="preserve"> et al</w:t>
      </w:r>
      <w:r w:rsidRPr="00F15642">
        <w:rPr>
          <w:rFonts w:ascii="Times New Roman" w:hAnsi="Times New Roman" w:cs="Times New Roman"/>
          <w:i/>
          <w:iCs/>
          <w:color w:val="auto"/>
          <w:sz w:val="18"/>
          <w:szCs w:val="18"/>
          <w:lang w:val="da-DK"/>
        </w:rPr>
        <w:t xml:space="preserve">. </w:t>
      </w:r>
      <w:r w:rsidRPr="00F15642">
        <w:rPr>
          <w:rFonts w:ascii="Times New Roman" w:hAnsi="Times New Roman" w:cs="Times New Roman"/>
          <w:i/>
          <w:iCs/>
          <w:sz w:val="18"/>
          <w:szCs w:val="18"/>
          <w:lang w:val="da-DK"/>
        </w:rPr>
        <w:t xml:space="preserve"> </w:t>
      </w:r>
      <w:r w:rsidRPr="000D30E9">
        <w:rPr>
          <w:rFonts w:ascii="Times New Roman" w:hAnsi="Times New Roman" w:cs="Times New Roman"/>
          <w:i/>
          <w:iCs/>
          <w:sz w:val="18"/>
          <w:szCs w:val="18"/>
        </w:rPr>
        <w:t>Justice considerations in climate research</w:t>
      </w:r>
      <w:r w:rsidRPr="000D30E9">
        <w:rPr>
          <w:rFonts w:ascii="Times New Roman" w:hAnsi="Times New Roman" w:cs="Times New Roman"/>
          <w:sz w:val="18"/>
          <w:szCs w:val="18"/>
        </w:rPr>
        <w:t xml:space="preserve">, International Institute of Applied Systems Analysis, </w:t>
      </w:r>
      <w:proofErr w:type="spellStart"/>
      <w:r w:rsidRPr="000D30E9">
        <w:rPr>
          <w:rFonts w:ascii="Times New Roman" w:hAnsi="Times New Roman" w:cs="Times New Roman"/>
          <w:sz w:val="18"/>
          <w:szCs w:val="18"/>
        </w:rPr>
        <w:t>Laxenburg</w:t>
      </w:r>
      <w:proofErr w:type="spellEnd"/>
      <w:r w:rsidRPr="000D30E9">
        <w:rPr>
          <w:rFonts w:ascii="Times New Roman" w:hAnsi="Times New Roman" w:cs="Times New Roman"/>
          <w:sz w:val="18"/>
          <w:szCs w:val="18"/>
        </w:rPr>
        <w:t xml:space="preserve">, </w:t>
      </w:r>
      <w:proofErr w:type="spellStart"/>
      <w:r w:rsidRPr="000D30E9">
        <w:rPr>
          <w:rFonts w:ascii="Times New Roman" w:hAnsi="Times New Roman" w:cs="Times New Roman"/>
          <w:sz w:val="18"/>
          <w:szCs w:val="18"/>
        </w:rPr>
        <w:t>AustriaNature</w:t>
      </w:r>
      <w:proofErr w:type="spellEnd"/>
      <w:r w:rsidRPr="000D30E9">
        <w:rPr>
          <w:rFonts w:ascii="Times New Roman" w:hAnsi="Times New Roman" w:cs="Times New Roman"/>
          <w:sz w:val="18"/>
          <w:szCs w:val="18"/>
        </w:rPr>
        <w:t xml:space="preserve"> Climate Change, Vol 14, January 2024, pp 22-30.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269C7" w14:textId="77777777" w:rsidR="00F15642" w:rsidRDefault="00F15642" w:rsidP="00F15642">
    <w:pPr>
      <w:pStyle w:val="Sidehoved"/>
      <w:rPr>
        <w:b/>
        <w:bCs/>
      </w:rPr>
    </w:pPr>
  </w:p>
  <w:p w14:paraId="2C41000A" w14:textId="77777777" w:rsidR="00F15642" w:rsidRPr="00553C25" w:rsidRDefault="00F15642" w:rsidP="00F15642">
    <w:pPr>
      <w:pStyle w:val="Sidehoved"/>
      <w:rPr>
        <w:b/>
        <w:bCs/>
        <w:sz w:val="24"/>
        <w:szCs w:val="24"/>
      </w:rPr>
    </w:pPr>
    <w:r w:rsidRPr="00553C25">
      <w:rPr>
        <w:noProof/>
        <w:sz w:val="24"/>
        <w:szCs w:val="24"/>
      </w:rPr>
      <w:drawing>
        <wp:anchor distT="0" distB="0" distL="114300" distR="114300" simplePos="0" relativeHeight="251659264" behindDoc="0" locked="0" layoutInCell="1" allowOverlap="1" wp14:anchorId="27E1383D" wp14:editId="06374D16">
          <wp:simplePos x="0" y="0"/>
          <wp:positionH relativeFrom="margin">
            <wp:align>right</wp:align>
          </wp:positionH>
          <wp:positionV relativeFrom="paragraph">
            <wp:posOffset>4325</wp:posOffset>
          </wp:positionV>
          <wp:extent cx="1337094" cy="878682"/>
          <wp:effectExtent l="0" t="0" r="0" b="0"/>
          <wp:wrapSquare wrapText="bothSides"/>
          <wp:docPr id="763027764" name="Billede 1" descr="Et billede, der indeholder Grafik, grafisk design, kuns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027764" name="Billede 1" descr="Et billede, der indeholder Grafik, grafisk design, kunst&#10;&#10;Indhold genereret af kunstig intelligens kan være forkert."/>
                  <pic:cNvPicPr/>
                </pic:nvPicPr>
                <pic:blipFill>
                  <a:blip r:embed="rId1">
                    <a:extLst>
                      <a:ext uri="{28A0092B-C50C-407E-A947-70E740481C1C}">
                        <a14:useLocalDpi xmlns:a14="http://schemas.microsoft.com/office/drawing/2010/main" val="0"/>
                      </a:ext>
                    </a:extLst>
                  </a:blip>
                  <a:stretch>
                    <a:fillRect/>
                  </a:stretch>
                </pic:blipFill>
                <pic:spPr>
                  <a:xfrm>
                    <a:off x="0" y="0"/>
                    <a:ext cx="1337094" cy="878682"/>
                  </a:xfrm>
                  <a:prstGeom prst="rect">
                    <a:avLst/>
                  </a:prstGeom>
                </pic:spPr>
              </pic:pic>
            </a:graphicData>
          </a:graphic>
        </wp:anchor>
      </w:drawing>
    </w:r>
    <w:r w:rsidRPr="00553C25">
      <w:rPr>
        <w:b/>
        <w:bCs/>
        <w:sz w:val="24"/>
        <w:szCs w:val="24"/>
      </w:rPr>
      <w:t>TRADE POLICIES IN THE CONTEXT OF MACRO-ECONOMIC POLICY MAKING: FEMINIST REFLECTIONS ON RESISTANCE AND ALTERNATIVES</w:t>
    </w:r>
  </w:p>
  <w:p w14:paraId="54AB4624" w14:textId="77777777" w:rsidR="00F15642" w:rsidRPr="00553C25" w:rsidRDefault="00F15642" w:rsidP="00F15642">
    <w:pPr>
      <w:pStyle w:val="Sidehoved"/>
      <w:rPr>
        <w:i/>
        <w:iCs/>
      </w:rPr>
    </w:pPr>
    <w:r w:rsidRPr="00553C25">
      <w:rPr>
        <w:i/>
        <w:iCs/>
      </w:rPr>
      <w:t xml:space="preserve">Panel </w:t>
    </w:r>
    <w:proofErr w:type="spellStart"/>
    <w:r w:rsidRPr="00553C25">
      <w:rPr>
        <w:i/>
        <w:iCs/>
      </w:rPr>
      <w:t>organised</w:t>
    </w:r>
    <w:proofErr w:type="spellEnd"/>
    <w:r w:rsidRPr="00553C25">
      <w:rPr>
        <w:i/>
        <w:iCs/>
      </w:rPr>
      <w:t xml:space="preserve"> by WIDE+ at the</w:t>
    </w:r>
    <w:r w:rsidRPr="00553C25">
      <w:rPr>
        <w:b/>
        <w:bCs/>
        <w:i/>
        <w:iCs/>
      </w:rPr>
      <w:t xml:space="preserve"> </w:t>
    </w:r>
    <w:r w:rsidRPr="00553C25">
      <w:rPr>
        <w:i/>
        <w:iCs/>
      </w:rPr>
      <w:t>IAFFE (International Association of Feminist Economics) conference in Rome in July 2024</w:t>
    </w:r>
  </w:p>
  <w:p w14:paraId="49AEA9FF" w14:textId="77777777" w:rsidR="00F15642" w:rsidRDefault="00F15642" w:rsidP="00F15642">
    <w:pPr>
      <w:pStyle w:val="Sidehoved"/>
    </w:pPr>
  </w:p>
  <w:p w14:paraId="4CBC6A16" w14:textId="77777777" w:rsidR="00F15642" w:rsidRDefault="00F15642" w:rsidP="00F15642">
    <w:pPr>
      <w:pStyle w:val="Sidehoved"/>
    </w:pPr>
    <w:r>
      <w:t>SPEAKER PRESENTATION</w:t>
    </w:r>
  </w:p>
  <w:p w14:paraId="733EAEA6" w14:textId="77777777" w:rsidR="00F15642" w:rsidRDefault="00F15642" w:rsidP="00F15642">
    <w:pPr>
      <w:pStyle w:val="Sidehoved"/>
      <w:pBdr>
        <w:bottom w:val="single" w:sz="4" w:space="1" w:color="auto"/>
      </w:pBdr>
    </w:pPr>
  </w:p>
  <w:p w14:paraId="46BEFC48" w14:textId="77777777" w:rsidR="00F15642" w:rsidRDefault="00F15642" w:rsidP="00F15642">
    <w:pPr>
      <w:pStyle w:val="Sidehoved"/>
    </w:pPr>
    <w:r>
      <w:t xml:space="preserve"> </w:t>
    </w:r>
  </w:p>
  <w:p w14:paraId="357BE179" w14:textId="77777777" w:rsidR="00F15642" w:rsidRDefault="00F1564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8CC00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C5753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1D4802"/>
    <w:multiLevelType w:val="hybridMultilevel"/>
    <w:tmpl w:val="5E1CE09C"/>
    <w:lvl w:ilvl="0" w:tplc="3E326990">
      <w:start w:val="1"/>
      <w:numFmt w:val="bullet"/>
      <w:lvlText w:val="•"/>
      <w:lvlJc w:val="left"/>
      <w:pPr>
        <w:tabs>
          <w:tab w:val="num" w:pos="720"/>
        </w:tabs>
        <w:ind w:left="720" w:hanging="360"/>
      </w:pPr>
      <w:rPr>
        <w:rFonts w:ascii="Arial" w:hAnsi="Arial" w:hint="default"/>
      </w:rPr>
    </w:lvl>
    <w:lvl w:ilvl="1" w:tplc="15C488BA" w:tentative="1">
      <w:start w:val="1"/>
      <w:numFmt w:val="bullet"/>
      <w:lvlText w:val="•"/>
      <w:lvlJc w:val="left"/>
      <w:pPr>
        <w:tabs>
          <w:tab w:val="num" w:pos="1440"/>
        </w:tabs>
        <w:ind w:left="1440" w:hanging="360"/>
      </w:pPr>
      <w:rPr>
        <w:rFonts w:ascii="Arial" w:hAnsi="Arial" w:hint="default"/>
      </w:rPr>
    </w:lvl>
    <w:lvl w:ilvl="2" w:tplc="C84A3C9C" w:tentative="1">
      <w:start w:val="1"/>
      <w:numFmt w:val="bullet"/>
      <w:lvlText w:val="•"/>
      <w:lvlJc w:val="left"/>
      <w:pPr>
        <w:tabs>
          <w:tab w:val="num" w:pos="2160"/>
        </w:tabs>
        <w:ind w:left="2160" w:hanging="360"/>
      </w:pPr>
      <w:rPr>
        <w:rFonts w:ascii="Arial" w:hAnsi="Arial" w:hint="default"/>
      </w:rPr>
    </w:lvl>
    <w:lvl w:ilvl="3" w:tplc="A7749AE8" w:tentative="1">
      <w:start w:val="1"/>
      <w:numFmt w:val="bullet"/>
      <w:lvlText w:val="•"/>
      <w:lvlJc w:val="left"/>
      <w:pPr>
        <w:tabs>
          <w:tab w:val="num" w:pos="2880"/>
        </w:tabs>
        <w:ind w:left="2880" w:hanging="360"/>
      </w:pPr>
      <w:rPr>
        <w:rFonts w:ascii="Arial" w:hAnsi="Arial" w:hint="default"/>
      </w:rPr>
    </w:lvl>
    <w:lvl w:ilvl="4" w:tplc="3C3C59E4" w:tentative="1">
      <w:start w:val="1"/>
      <w:numFmt w:val="bullet"/>
      <w:lvlText w:val="•"/>
      <w:lvlJc w:val="left"/>
      <w:pPr>
        <w:tabs>
          <w:tab w:val="num" w:pos="3600"/>
        </w:tabs>
        <w:ind w:left="3600" w:hanging="360"/>
      </w:pPr>
      <w:rPr>
        <w:rFonts w:ascii="Arial" w:hAnsi="Arial" w:hint="default"/>
      </w:rPr>
    </w:lvl>
    <w:lvl w:ilvl="5" w:tplc="E14A752E" w:tentative="1">
      <w:start w:val="1"/>
      <w:numFmt w:val="bullet"/>
      <w:lvlText w:val="•"/>
      <w:lvlJc w:val="left"/>
      <w:pPr>
        <w:tabs>
          <w:tab w:val="num" w:pos="4320"/>
        </w:tabs>
        <w:ind w:left="4320" w:hanging="360"/>
      </w:pPr>
      <w:rPr>
        <w:rFonts w:ascii="Arial" w:hAnsi="Arial" w:hint="default"/>
      </w:rPr>
    </w:lvl>
    <w:lvl w:ilvl="6" w:tplc="EC8A1FFE" w:tentative="1">
      <w:start w:val="1"/>
      <w:numFmt w:val="bullet"/>
      <w:lvlText w:val="•"/>
      <w:lvlJc w:val="left"/>
      <w:pPr>
        <w:tabs>
          <w:tab w:val="num" w:pos="5040"/>
        </w:tabs>
        <w:ind w:left="5040" w:hanging="360"/>
      </w:pPr>
      <w:rPr>
        <w:rFonts w:ascii="Arial" w:hAnsi="Arial" w:hint="default"/>
      </w:rPr>
    </w:lvl>
    <w:lvl w:ilvl="7" w:tplc="C526E782" w:tentative="1">
      <w:start w:val="1"/>
      <w:numFmt w:val="bullet"/>
      <w:lvlText w:val="•"/>
      <w:lvlJc w:val="left"/>
      <w:pPr>
        <w:tabs>
          <w:tab w:val="num" w:pos="5760"/>
        </w:tabs>
        <w:ind w:left="5760" w:hanging="360"/>
      </w:pPr>
      <w:rPr>
        <w:rFonts w:ascii="Arial" w:hAnsi="Arial" w:hint="default"/>
      </w:rPr>
    </w:lvl>
    <w:lvl w:ilvl="8" w:tplc="EBB291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2B1410"/>
    <w:multiLevelType w:val="multilevel"/>
    <w:tmpl w:val="A28C4B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89E58D0"/>
    <w:multiLevelType w:val="hybridMultilevel"/>
    <w:tmpl w:val="23BC3D76"/>
    <w:lvl w:ilvl="0" w:tplc="FFFFFFFF">
      <w:start w:val="1"/>
      <w:numFmt w:val="decimal"/>
      <w:lvlText w:val="%1."/>
      <w:lvlJc w:val="left"/>
      <w:pPr>
        <w:ind w:left="720" w:hanging="360"/>
      </w:pPr>
      <w:rPr>
        <w:rFonts w:eastAsiaTheme="minorEastAsia"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E30F18"/>
    <w:multiLevelType w:val="hybridMultilevel"/>
    <w:tmpl w:val="076AC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8D5F4D"/>
    <w:multiLevelType w:val="hybridMultilevel"/>
    <w:tmpl w:val="37202B82"/>
    <w:lvl w:ilvl="0" w:tplc="A3F2FB90">
      <w:start w:val="1"/>
      <w:numFmt w:val="decimal"/>
      <w:lvlText w:val="%1."/>
      <w:lvlJc w:val="left"/>
      <w:pPr>
        <w:ind w:left="720" w:hanging="360"/>
      </w:pPr>
      <w:rPr>
        <w:rFonts w:ascii="Times New Roman" w:eastAsiaTheme="minorEastAsia" w:hAnsi="Times New Roman" w:cs="Times New Roman"/>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9D02D7"/>
    <w:multiLevelType w:val="multilevel"/>
    <w:tmpl w:val="7786BE18"/>
    <w:lvl w:ilvl="0">
      <w:start w:val="1"/>
      <w:numFmt w:val="decimal"/>
      <w:lvlText w:val="%1."/>
      <w:lvlJc w:val="left"/>
      <w:pPr>
        <w:ind w:left="1080" w:hanging="360"/>
      </w:pPr>
      <w:rPr>
        <w:rFonts w:eastAsiaTheme="minorEastAsia" w:hint="default"/>
        <w:b/>
        <w:sz w:val="22"/>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9DD6E67"/>
    <w:multiLevelType w:val="hybridMultilevel"/>
    <w:tmpl w:val="8A8CA4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73B61"/>
    <w:multiLevelType w:val="hybridMultilevel"/>
    <w:tmpl w:val="6CAECBA2"/>
    <w:lvl w:ilvl="0" w:tplc="96164ED4">
      <w:start w:val="1"/>
      <w:numFmt w:val="bullet"/>
      <w:lvlText w:val="•"/>
      <w:lvlJc w:val="left"/>
      <w:pPr>
        <w:tabs>
          <w:tab w:val="num" w:pos="720"/>
        </w:tabs>
        <w:ind w:left="720" w:hanging="360"/>
      </w:pPr>
      <w:rPr>
        <w:rFonts w:ascii="Arial" w:hAnsi="Arial" w:hint="default"/>
      </w:rPr>
    </w:lvl>
    <w:lvl w:ilvl="1" w:tplc="B3963964" w:tentative="1">
      <w:start w:val="1"/>
      <w:numFmt w:val="bullet"/>
      <w:lvlText w:val="•"/>
      <w:lvlJc w:val="left"/>
      <w:pPr>
        <w:tabs>
          <w:tab w:val="num" w:pos="1440"/>
        </w:tabs>
        <w:ind w:left="1440" w:hanging="360"/>
      </w:pPr>
      <w:rPr>
        <w:rFonts w:ascii="Arial" w:hAnsi="Arial" w:hint="default"/>
      </w:rPr>
    </w:lvl>
    <w:lvl w:ilvl="2" w:tplc="FA74C070" w:tentative="1">
      <w:start w:val="1"/>
      <w:numFmt w:val="bullet"/>
      <w:lvlText w:val="•"/>
      <w:lvlJc w:val="left"/>
      <w:pPr>
        <w:tabs>
          <w:tab w:val="num" w:pos="2160"/>
        </w:tabs>
        <w:ind w:left="2160" w:hanging="360"/>
      </w:pPr>
      <w:rPr>
        <w:rFonts w:ascii="Arial" w:hAnsi="Arial" w:hint="default"/>
      </w:rPr>
    </w:lvl>
    <w:lvl w:ilvl="3" w:tplc="3B78B5EC" w:tentative="1">
      <w:start w:val="1"/>
      <w:numFmt w:val="bullet"/>
      <w:lvlText w:val="•"/>
      <w:lvlJc w:val="left"/>
      <w:pPr>
        <w:tabs>
          <w:tab w:val="num" w:pos="2880"/>
        </w:tabs>
        <w:ind w:left="2880" w:hanging="360"/>
      </w:pPr>
      <w:rPr>
        <w:rFonts w:ascii="Arial" w:hAnsi="Arial" w:hint="default"/>
      </w:rPr>
    </w:lvl>
    <w:lvl w:ilvl="4" w:tplc="C6100960" w:tentative="1">
      <w:start w:val="1"/>
      <w:numFmt w:val="bullet"/>
      <w:lvlText w:val="•"/>
      <w:lvlJc w:val="left"/>
      <w:pPr>
        <w:tabs>
          <w:tab w:val="num" w:pos="3600"/>
        </w:tabs>
        <w:ind w:left="3600" w:hanging="360"/>
      </w:pPr>
      <w:rPr>
        <w:rFonts w:ascii="Arial" w:hAnsi="Arial" w:hint="default"/>
      </w:rPr>
    </w:lvl>
    <w:lvl w:ilvl="5" w:tplc="E9202344" w:tentative="1">
      <w:start w:val="1"/>
      <w:numFmt w:val="bullet"/>
      <w:lvlText w:val="•"/>
      <w:lvlJc w:val="left"/>
      <w:pPr>
        <w:tabs>
          <w:tab w:val="num" w:pos="4320"/>
        </w:tabs>
        <w:ind w:left="4320" w:hanging="360"/>
      </w:pPr>
      <w:rPr>
        <w:rFonts w:ascii="Arial" w:hAnsi="Arial" w:hint="default"/>
      </w:rPr>
    </w:lvl>
    <w:lvl w:ilvl="6" w:tplc="5C6623DA" w:tentative="1">
      <w:start w:val="1"/>
      <w:numFmt w:val="bullet"/>
      <w:lvlText w:val="•"/>
      <w:lvlJc w:val="left"/>
      <w:pPr>
        <w:tabs>
          <w:tab w:val="num" w:pos="5040"/>
        </w:tabs>
        <w:ind w:left="5040" w:hanging="360"/>
      </w:pPr>
      <w:rPr>
        <w:rFonts w:ascii="Arial" w:hAnsi="Arial" w:hint="default"/>
      </w:rPr>
    </w:lvl>
    <w:lvl w:ilvl="7" w:tplc="A4CCA1EA" w:tentative="1">
      <w:start w:val="1"/>
      <w:numFmt w:val="bullet"/>
      <w:lvlText w:val="•"/>
      <w:lvlJc w:val="left"/>
      <w:pPr>
        <w:tabs>
          <w:tab w:val="num" w:pos="5760"/>
        </w:tabs>
        <w:ind w:left="5760" w:hanging="360"/>
      </w:pPr>
      <w:rPr>
        <w:rFonts w:ascii="Arial" w:hAnsi="Arial" w:hint="default"/>
      </w:rPr>
    </w:lvl>
    <w:lvl w:ilvl="8" w:tplc="F9FAB73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0B87552"/>
    <w:multiLevelType w:val="hybridMultilevel"/>
    <w:tmpl w:val="E750AEA0"/>
    <w:lvl w:ilvl="0" w:tplc="FFFFFFFF">
      <w:start w:val="1"/>
      <w:numFmt w:val="decimal"/>
      <w:lvlText w:val="%1."/>
      <w:lvlJc w:val="left"/>
      <w:pPr>
        <w:ind w:left="720" w:hanging="360"/>
      </w:pPr>
      <w:rPr>
        <w:rFonts w:eastAsiaTheme="minorEastAsia"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0D09A8"/>
    <w:multiLevelType w:val="hybridMultilevel"/>
    <w:tmpl w:val="26726A4E"/>
    <w:lvl w:ilvl="0" w:tplc="C11A79CE">
      <w:start w:val="1"/>
      <w:numFmt w:val="bullet"/>
      <w:lvlText w:val=""/>
      <w:lvlJc w:val="left"/>
      <w:pPr>
        <w:tabs>
          <w:tab w:val="num" w:pos="720"/>
        </w:tabs>
        <w:ind w:left="720" w:hanging="360"/>
      </w:pPr>
      <w:rPr>
        <w:rFonts w:ascii="Wingdings" w:hAnsi="Wingdings" w:hint="default"/>
      </w:rPr>
    </w:lvl>
    <w:lvl w:ilvl="1" w:tplc="65EA35DA" w:tentative="1">
      <w:start w:val="1"/>
      <w:numFmt w:val="bullet"/>
      <w:lvlText w:val=""/>
      <w:lvlJc w:val="left"/>
      <w:pPr>
        <w:tabs>
          <w:tab w:val="num" w:pos="1440"/>
        </w:tabs>
        <w:ind w:left="1440" w:hanging="360"/>
      </w:pPr>
      <w:rPr>
        <w:rFonts w:ascii="Wingdings" w:hAnsi="Wingdings" w:hint="default"/>
      </w:rPr>
    </w:lvl>
    <w:lvl w:ilvl="2" w:tplc="7ED086D6" w:tentative="1">
      <w:start w:val="1"/>
      <w:numFmt w:val="bullet"/>
      <w:lvlText w:val=""/>
      <w:lvlJc w:val="left"/>
      <w:pPr>
        <w:tabs>
          <w:tab w:val="num" w:pos="2160"/>
        </w:tabs>
        <w:ind w:left="2160" w:hanging="360"/>
      </w:pPr>
      <w:rPr>
        <w:rFonts w:ascii="Wingdings" w:hAnsi="Wingdings" w:hint="default"/>
      </w:rPr>
    </w:lvl>
    <w:lvl w:ilvl="3" w:tplc="4B068AFA" w:tentative="1">
      <w:start w:val="1"/>
      <w:numFmt w:val="bullet"/>
      <w:lvlText w:val=""/>
      <w:lvlJc w:val="left"/>
      <w:pPr>
        <w:tabs>
          <w:tab w:val="num" w:pos="2880"/>
        </w:tabs>
        <w:ind w:left="2880" w:hanging="360"/>
      </w:pPr>
      <w:rPr>
        <w:rFonts w:ascii="Wingdings" w:hAnsi="Wingdings" w:hint="default"/>
      </w:rPr>
    </w:lvl>
    <w:lvl w:ilvl="4" w:tplc="FFDC2262" w:tentative="1">
      <w:start w:val="1"/>
      <w:numFmt w:val="bullet"/>
      <w:lvlText w:val=""/>
      <w:lvlJc w:val="left"/>
      <w:pPr>
        <w:tabs>
          <w:tab w:val="num" w:pos="3600"/>
        </w:tabs>
        <w:ind w:left="3600" w:hanging="360"/>
      </w:pPr>
      <w:rPr>
        <w:rFonts w:ascii="Wingdings" w:hAnsi="Wingdings" w:hint="default"/>
      </w:rPr>
    </w:lvl>
    <w:lvl w:ilvl="5" w:tplc="67D24EBE" w:tentative="1">
      <w:start w:val="1"/>
      <w:numFmt w:val="bullet"/>
      <w:lvlText w:val=""/>
      <w:lvlJc w:val="left"/>
      <w:pPr>
        <w:tabs>
          <w:tab w:val="num" w:pos="4320"/>
        </w:tabs>
        <w:ind w:left="4320" w:hanging="360"/>
      </w:pPr>
      <w:rPr>
        <w:rFonts w:ascii="Wingdings" w:hAnsi="Wingdings" w:hint="default"/>
      </w:rPr>
    </w:lvl>
    <w:lvl w:ilvl="6" w:tplc="25DCD324" w:tentative="1">
      <w:start w:val="1"/>
      <w:numFmt w:val="bullet"/>
      <w:lvlText w:val=""/>
      <w:lvlJc w:val="left"/>
      <w:pPr>
        <w:tabs>
          <w:tab w:val="num" w:pos="5040"/>
        </w:tabs>
        <w:ind w:left="5040" w:hanging="360"/>
      </w:pPr>
      <w:rPr>
        <w:rFonts w:ascii="Wingdings" w:hAnsi="Wingdings" w:hint="default"/>
      </w:rPr>
    </w:lvl>
    <w:lvl w:ilvl="7" w:tplc="A39C020C" w:tentative="1">
      <w:start w:val="1"/>
      <w:numFmt w:val="bullet"/>
      <w:lvlText w:val=""/>
      <w:lvlJc w:val="left"/>
      <w:pPr>
        <w:tabs>
          <w:tab w:val="num" w:pos="5760"/>
        </w:tabs>
        <w:ind w:left="5760" w:hanging="360"/>
      </w:pPr>
      <w:rPr>
        <w:rFonts w:ascii="Wingdings" w:hAnsi="Wingdings" w:hint="default"/>
      </w:rPr>
    </w:lvl>
    <w:lvl w:ilvl="8" w:tplc="C03E8EB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653F35"/>
    <w:multiLevelType w:val="hybridMultilevel"/>
    <w:tmpl w:val="2C80A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61B61"/>
    <w:multiLevelType w:val="hybridMultilevel"/>
    <w:tmpl w:val="24786348"/>
    <w:lvl w:ilvl="0" w:tplc="2FD420FE">
      <w:start w:val="1"/>
      <w:numFmt w:val="decimal"/>
      <w:lvlText w:val="%1."/>
      <w:lvlJc w:val="left"/>
      <w:pPr>
        <w:tabs>
          <w:tab w:val="num" w:pos="720"/>
        </w:tabs>
        <w:ind w:left="720" w:hanging="360"/>
      </w:pPr>
    </w:lvl>
    <w:lvl w:ilvl="1" w:tplc="F06E4C14" w:tentative="1">
      <w:start w:val="1"/>
      <w:numFmt w:val="decimal"/>
      <w:lvlText w:val="%2."/>
      <w:lvlJc w:val="left"/>
      <w:pPr>
        <w:tabs>
          <w:tab w:val="num" w:pos="1440"/>
        </w:tabs>
        <w:ind w:left="1440" w:hanging="360"/>
      </w:pPr>
    </w:lvl>
    <w:lvl w:ilvl="2" w:tplc="F77C0C56" w:tentative="1">
      <w:start w:val="1"/>
      <w:numFmt w:val="decimal"/>
      <w:lvlText w:val="%3."/>
      <w:lvlJc w:val="left"/>
      <w:pPr>
        <w:tabs>
          <w:tab w:val="num" w:pos="2160"/>
        </w:tabs>
        <w:ind w:left="2160" w:hanging="360"/>
      </w:pPr>
    </w:lvl>
    <w:lvl w:ilvl="3" w:tplc="AC0AA98C" w:tentative="1">
      <w:start w:val="1"/>
      <w:numFmt w:val="decimal"/>
      <w:lvlText w:val="%4."/>
      <w:lvlJc w:val="left"/>
      <w:pPr>
        <w:tabs>
          <w:tab w:val="num" w:pos="2880"/>
        </w:tabs>
        <w:ind w:left="2880" w:hanging="360"/>
      </w:pPr>
    </w:lvl>
    <w:lvl w:ilvl="4" w:tplc="F3E2BBEC" w:tentative="1">
      <w:start w:val="1"/>
      <w:numFmt w:val="decimal"/>
      <w:lvlText w:val="%5."/>
      <w:lvlJc w:val="left"/>
      <w:pPr>
        <w:tabs>
          <w:tab w:val="num" w:pos="3600"/>
        </w:tabs>
        <w:ind w:left="3600" w:hanging="360"/>
      </w:pPr>
    </w:lvl>
    <w:lvl w:ilvl="5" w:tplc="E45E6ACC" w:tentative="1">
      <w:start w:val="1"/>
      <w:numFmt w:val="decimal"/>
      <w:lvlText w:val="%6."/>
      <w:lvlJc w:val="left"/>
      <w:pPr>
        <w:tabs>
          <w:tab w:val="num" w:pos="4320"/>
        </w:tabs>
        <w:ind w:left="4320" w:hanging="360"/>
      </w:pPr>
    </w:lvl>
    <w:lvl w:ilvl="6" w:tplc="9F621232" w:tentative="1">
      <w:start w:val="1"/>
      <w:numFmt w:val="decimal"/>
      <w:lvlText w:val="%7."/>
      <w:lvlJc w:val="left"/>
      <w:pPr>
        <w:tabs>
          <w:tab w:val="num" w:pos="5040"/>
        </w:tabs>
        <w:ind w:left="5040" w:hanging="360"/>
      </w:pPr>
    </w:lvl>
    <w:lvl w:ilvl="7" w:tplc="5FEC7F9E" w:tentative="1">
      <w:start w:val="1"/>
      <w:numFmt w:val="decimal"/>
      <w:lvlText w:val="%8."/>
      <w:lvlJc w:val="left"/>
      <w:pPr>
        <w:tabs>
          <w:tab w:val="num" w:pos="5760"/>
        </w:tabs>
        <w:ind w:left="5760" w:hanging="360"/>
      </w:pPr>
    </w:lvl>
    <w:lvl w:ilvl="8" w:tplc="7346A040" w:tentative="1">
      <w:start w:val="1"/>
      <w:numFmt w:val="decimal"/>
      <w:lvlText w:val="%9."/>
      <w:lvlJc w:val="left"/>
      <w:pPr>
        <w:tabs>
          <w:tab w:val="num" w:pos="6480"/>
        </w:tabs>
        <w:ind w:left="6480" w:hanging="360"/>
      </w:pPr>
    </w:lvl>
  </w:abstractNum>
  <w:abstractNum w:abstractNumId="14" w15:restartNumberingAfterBreak="0">
    <w:nsid w:val="2BFE66FA"/>
    <w:multiLevelType w:val="hybridMultilevel"/>
    <w:tmpl w:val="C3CE4940"/>
    <w:lvl w:ilvl="0" w:tplc="8548855A">
      <w:start w:val="1"/>
      <w:numFmt w:val="bullet"/>
      <w:lvlText w:val="•"/>
      <w:lvlJc w:val="left"/>
      <w:pPr>
        <w:tabs>
          <w:tab w:val="num" w:pos="720"/>
        </w:tabs>
        <w:ind w:left="720" w:hanging="360"/>
      </w:pPr>
      <w:rPr>
        <w:rFonts w:ascii="Arial" w:hAnsi="Arial" w:hint="default"/>
      </w:rPr>
    </w:lvl>
    <w:lvl w:ilvl="1" w:tplc="415CC608">
      <w:numFmt w:val="bullet"/>
      <w:lvlText w:val="•"/>
      <w:lvlJc w:val="left"/>
      <w:pPr>
        <w:tabs>
          <w:tab w:val="num" w:pos="1440"/>
        </w:tabs>
        <w:ind w:left="1440" w:hanging="360"/>
      </w:pPr>
      <w:rPr>
        <w:rFonts w:ascii="Arial" w:hAnsi="Arial" w:hint="default"/>
      </w:rPr>
    </w:lvl>
    <w:lvl w:ilvl="2" w:tplc="DA42BB18" w:tentative="1">
      <w:start w:val="1"/>
      <w:numFmt w:val="bullet"/>
      <w:lvlText w:val="•"/>
      <w:lvlJc w:val="left"/>
      <w:pPr>
        <w:tabs>
          <w:tab w:val="num" w:pos="2160"/>
        </w:tabs>
        <w:ind w:left="2160" w:hanging="360"/>
      </w:pPr>
      <w:rPr>
        <w:rFonts w:ascii="Arial" w:hAnsi="Arial" w:hint="default"/>
      </w:rPr>
    </w:lvl>
    <w:lvl w:ilvl="3" w:tplc="0C02EEFE" w:tentative="1">
      <w:start w:val="1"/>
      <w:numFmt w:val="bullet"/>
      <w:lvlText w:val="•"/>
      <w:lvlJc w:val="left"/>
      <w:pPr>
        <w:tabs>
          <w:tab w:val="num" w:pos="2880"/>
        </w:tabs>
        <w:ind w:left="2880" w:hanging="360"/>
      </w:pPr>
      <w:rPr>
        <w:rFonts w:ascii="Arial" w:hAnsi="Arial" w:hint="default"/>
      </w:rPr>
    </w:lvl>
    <w:lvl w:ilvl="4" w:tplc="41B63838" w:tentative="1">
      <w:start w:val="1"/>
      <w:numFmt w:val="bullet"/>
      <w:lvlText w:val="•"/>
      <w:lvlJc w:val="left"/>
      <w:pPr>
        <w:tabs>
          <w:tab w:val="num" w:pos="3600"/>
        </w:tabs>
        <w:ind w:left="3600" w:hanging="360"/>
      </w:pPr>
      <w:rPr>
        <w:rFonts w:ascii="Arial" w:hAnsi="Arial" w:hint="default"/>
      </w:rPr>
    </w:lvl>
    <w:lvl w:ilvl="5" w:tplc="0D9456A2" w:tentative="1">
      <w:start w:val="1"/>
      <w:numFmt w:val="bullet"/>
      <w:lvlText w:val="•"/>
      <w:lvlJc w:val="left"/>
      <w:pPr>
        <w:tabs>
          <w:tab w:val="num" w:pos="4320"/>
        </w:tabs>
        <w:ind w:left="4320" w:hanging="360"/>
      </w:pPr>
      <w:rPr>
        <w:rFonts w:ascii="Arial" w:hAnsi="Arial" w:hint="default"/>
      </w:rPr>
    </w:lvl>
    <w:lvl w:ilvl="6" w:tplc="0C022DDA" w:tentative="1">
      <w:start w:val="1"/>
      <w:numFmt w:val="bullet"/>
      <w:lvlText w:val="•"/>
      <w:lvlJc w:val="left"/>
      <w:pPr>
        <w:tabs>
          <w:tab w:val="num" w:pos="5040"/>
        </w:tabs>
        <w:ind w:left="5040" w:hanging="360"/>
      </w:pPr>
      <w:rPr>
        <w:rFonts w:ascii="Arial" w:hAnsi="Arial" w:hint="default"/>
      </w:rPr>
    </w:lvl>
    <w:lvl w:ilvl="7" w:tplc="61522008" w:tentative="1">
      <w:start w:val="1"/>
      <w:numFmt w:val="bullet"/>
      <w:lvlText w:val="•"/>
      <w:lvlJc w:val="left"/>
      <w:pPr>
        <w:tabs>
          <w:tab w:val="num" w:pos="5760"/>
        </w:tabs>
        <w:ind w:left="5760" w:hanging="360"/>
      </w:pPr>
      <w:rPr>
        <w:rFonts w:ascii="Arial" w:hAnsi="Arial" w:hint="default"/>
      </w:rPr>
    </w:lvl>
    <w:lvl w:ilvl="8" w:tplc="3BB8522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50F3599"/>
    <w:multiLevelType w:val="hybridMultilevel"/>
    <w:tmpl w:val="5A9EBCF4"/>
    <w:lvl w:ilvl="0" w:tplc="180C032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EA1AF9"/>
    <w:multiLevelType w:val="hybridMultilevel"/>
    <w:tmpl w:val="D8F2535A"/>
    <w:lvl w:ilvl="0" w:tplc="30E08C28">
      <w:start w:val="1"/>
      <w:numFmt w:val="decimal"/>
      <w:lvlText w:val="%1."/>
      <w:lvlJc w:val="left"/>
      <w:pPr>
        <w:tabs>
          <w:tab w:val="num" w:pos="720"/>
        </w:tabs>
        <w:ind w:left="720" w:hanging="360"/>
      </w:pPr>
    </w:lvl>
    <w:lvl w:ilvl="1" w:tplc="719CC998" w:tentative="1">
      <w:start w:val="1"/>
      <w:numFmt w:val="decimal"/>
      <w:lvlText w:val="%2."/>
      <w:lvlJc w:val="left"/>
      <w:pPr>
        <w:tabs>
          <w:tab w:val="num" w:pos="1440"/>
        </w:tabs>
        <w:ind w:left="1440" w:hanging="360"/>
      </w:pPr>
    </w:lvl>
    <w:lvl w:ilvl="2" w:tplc="60D8B354" w:tentative="1">
      <w:start w:val="1"/>
      <w:numFmt w:val="decimal"/>
      <w:lvlText w:val="%3."/>
      <w:lvlJc w:val="left"/>
      <w:pPr>
        <w:tabs>
          <w:tab w:val="num" w:pos="2160"/>
        </w:tabs>
        <w:ind w:left="2160" w:hanging="360"/>
      </w:pPr>
    </w:lvl>
    <w:lvl w:ilvl="3" w:tplc="3DC4059E" w:tentative="1">
      <w:start w:val="1"/>
      <w:numFmt w:val="decimal"/>
      <w:lvlText w:val="%4."/>
      <w:lvlJc w:val="left"/>
      <w:pPr>
        <w:tabs>
          <w:tab w:val="num" w:pos="2880"/>
        </w:tabs>
        <w:ind w:left="2880" w:hanging="360"/>
      </w:pPr>
    </w:lvl>
    <w:lvl w:ilvl="4" w:tplc="E7261CCC" w:tentative="1">
      <w:start w:val="1"/>
      <w:numFmt w:val="decimal"/>
      <w:lvlText w:val="%5."/>
      <w:lvlJc w:val="left"/>
      <w:pPr>
        <w:tabs>
          <w:tab w:val="num" w:pos="3600"/>
        </w:tabs>
        <w:ind w:left="3600" w:hanging="360"/>
      </w:pPr>
    </w:lvl>
    <w:lvl w:ilvl="5" w:tplc="3358357E" w:tentative="1">
      <w:start w:val="1"/>
      <w:numFmt w:val="decimal"/>
      <w:lvlText w:val="%6."/>
      <w:lvlJc w:val="left"/>
      <w:pPr>
        <w:tabs>
          <w:tab w:val="num" w:pos="4320"/>
        </w:tabs>
        <w:ind w:left="4320" w:hanging="360"/>
      </w:pPr>
    </w:lvl>
    <w:lvl w:ilvl="6" w:tplc="A2F06E7A" w:tentative="1">
      <w:start w:val="1"/>
      <w:numFmt w:val="decimal"/>
      <w:lvlText w:val="%7."/>
      <w:lvlJc w:val="left"/>
      <w:pPr>
        <w:tabs>
          <w:tab w:val="num" w:pos="5040"/>
        </w:tabs>
        <w:ind w:left="5040" w:hanging="360"/>
      </w:pPr>
    </w:lvl>
    <w:lvl w:ilvl="7" w:tplc="DC705A2A" w:tentative="1">
      <w:start w:val="1"/>
      <w:numFmt w:val="decimal"/>
      <w:lvlText w:val="%8."/>
      <w:lvlJc w:val="left"/>
      <w:pPr>
        <w:tabs>
          <w:tab w:val="num" w:pos="5760"/>
        </w:tabs>
        <w:ind w:left="5760" w:hanging="360"/>
      </w:pPr>
    </w:lvl>
    <w:lvl w:ilvl="8" w:tplc="565203DE" w:tentative="1">
      <w:start w:val="1"/>
      <w:numFmt w:val="decimal"/>
      <w:lvlText w:val="%9."/>
      <w:lvlJc w:val="left"/>
      <w:pPr>
        <w:tabs>
          <w:tab w:val="num" w:pos="6480"/>
        </w:tabs>
        <w:ind w:left="6480" w:hanging="360"/>
      </w:pPr>
    </w:lvl>
  </w:abstractNum>
  <w:abstractNum w:abstractNumId="17" w15:restartNumberingAfterBreak="0">
    <w:nsid w:val="37D345E4"/>
    <w:multiLevelType w:val="multilevel"/>
    <w:tmpl w:val="E2FE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986828"/>
    <w:multiLevelType w:val="hybridMultilevel"/>
    <w:tmpl w:val="657A59A0"/>
    <w:lvl w:ilvl="0" w:tplc="48068F1A">
      <w:start w:val="1"/>
      <w:numFmt w:val="decimal"/>
      <w:lvlText w:val="%1."/>
      <w:lvlJc w:val="left"/>
      <w:pPr>
        <w:ind w:left="450" w:hanging="360"/>
      </w:pPr>
      <w:rPr>
        <w:rFonts w:eastAsiaTheme="minorEastAsia" w:hint="default"/>
        <w:color w:val="auto"/>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9" w15:restartNumberingAfterBreak="0">
    <w:nsid w:val="460D1851"/>
    <w:multiLevelType w:val="hybridMultilevel"/>
    <w:tmpl w:val="1382A3B4"/>
    <w:lvl w:ilvl="0" w:tplc="42D434F6">
      <w:start w:val="1"/>
      <w:numFmt w:val="decimal"/>
      <w:lvlText w:val="%1."/>
      <w:lvlJc w:val="left"/>
      <w:pPr>
        <w:ind w:left="420" w:hanging="360"/>
      </w:pPr>
      <w:rPr>
        <w:rFonts w:eastAsiaTheme="minorEastAsia"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0" w15:restartNumberingAfterBreak="0">
    <w:nsid w:val="48731B8D"/>
    <w:multiLevelType w:val="hybridMultilevel"/>
    <w:tmpl w:val="387C34DC"/>
    <w:lvl w:ilvl="0" w:tplc="247E64B8">
      <w:start w:val="1"/>
      <w:numFmt w:val="decimal"/>
      <w:lvlText w:val="%1."/>
      <w:lvlJc w:val="left"/>
      <w:pPr>
        <w:tabs>
          <w:tab w:val="num" w:pos="720"/>
        </w:tabs>
        <w:ind w:left="720" w:hanging="360"/>
      </w:pPr>
    </w:lvl>
    <w:lvl w:ilvl="1" w:tplc="49883AA6" w:tentative="1">
      <w:start w:val="1"/>
      <w:numFmt w:val="decimal"/>
      <w:lvlText w:val="%2."/>
      <w:lvlJc w:val="left"/>
      <w:pPr>
        <w:tabs>
          <w:tab w:val="num" w:pos="1440"/>
        </w:tabs>
        <w:ind w:left="1440" w:hanging="360"/>
      </w:pPr>
    </w:lvl>
    <w:lvl w:ilvl="2" w:tplc="6FB61B76" w:tentative="1">
      <w:start w:val="1"/>
      <w:numFmt w:val="decimal"/>
      <w:lvlText w:val="%3."/>
      <w:lvlJc w:val="left"/>
      <w:pPr>
        <w:tabs>
          <w:tab w:val="num" w:pos="2160"/>
        </w:tabs>
        <w:ind w:left="2160" w:hanging="360"/>
      </w:pPr>
    </w:lvl>
    <w:lvl w:ilvl="3" w:tplc="EC9EEA4E" w:tentative="1">
      <w:start w:val="1"/>
      <w:numFmt w:val="decimal"/>
      <w:lvlText w:val="%4."/>
      <w:lvlJc w:val="left"/>
      <w:pPr>
        <w:tabs>
          <w:tab w:val="num" w:pos="2880"/>
        </w:tabs>
        <w:ind w:left="2880" w:hanging="360"/>
      </w:pPr>
    </w:lvl>
    <w:lvl w:ilvl="4" w:tplc="5A96B072" w:tentative="1">
      <w:start w:val="1"/>
      <w:numFmt w:val="decimal"/>
      <w:lvlText w:val="%5."/>
      <w:lvlJc w:val="left"/>
      <w:pPr>
        <w:tabs>
          <w:tab w:val="num" w:pos="3600"/>
        </w:tabs>
        <w:ind w:left="3600" w:hanging="360"/>
      </w:pPr>
    </w:lvl>
    <w:lvl w:ilvl="5" w:tplc="7C483B40" w:tentative="1">
      <w:start w:val="1"/>
      <w:numFmt w:val="decimal"/>
      <w:lvlText w:val="%6."/>
      <w:lvlJc w:val="left"/>
      <w:pPr>
        <w:tabs>
          <w:tab w:val="num" w:pos="4320"/>
        </w:tabs>
        <w:ind w:left="4320" w:hanging="360"/>
      </w:pPr>
    </w:lvl>
    <w:lvl w:ilvl="6" w:tplc="707A9454" w:tentative="1">
      <w:start w:val="1"/>
      <w:numFmt w:val="decimal"/>
      <w:lvlText w:val="%7."/>
      <w:lvlJc w:val="left"/>
      <w:pPr>
        <w:tabs>
          <w:tab w:val="num" w:pos="5040"/>
        </w:tabs>
        <w:ind w:left="5040" w:hanging="360"/>
      </w:pPr>
    </w:lvl>
    <w:lvl w:ilvl="7" w:tplc="D22C9EBC" w:tentative="1">
      <w:start w:val="1"/>
      <w:numFmt w:val="decimal"/>
      <w:lvlText w:val="%8."/>
      <w:lvlJc w:val="left"/>
      <w:pPr>
        <w:tabs>
          <w:tab w:val="num" w:pos="5760"/>
        </w:tabs>
        <w:ind w:left="5760" w:hanging="360"/>
      </w:pPr>
    </w:lvl>
    <w:lvl w:ilvl="8" w:tplc="0C1282E0" w:tentative="1">
      <w:start w:val="1"/>
      <w:numFmt w:val="decimal"/>
      <w:lvlText w:val="%9."/>
      <w:lvlJc w:val="left"/>
      <w:pPr>
        <w:tabs>
          <w:tab w:val="num" w:pos="6480"/>
        </w:tabs>
        <w:ind w:left="6480" w:hanging="360"/>
      </w:pPr>
    </w:lvl>
  </w:abstractNum>
  <w:abstractNum w:abstractNumId="21" w15:restartNumberingAfterBreak="0">
    <w:nsid w:val="48F63A0E"/>
    <w:multiLevelType w:val="hybridMultilevel"/>
    <w:tmpl w:val="34E0C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6051E8"/>
    <w:multiLevelType w:val="hybridMultilevel"/>
    <w:tmpl w:val="F822E53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A23202"/>
    <w:multiLevelType w:val="hybridMultilevel"/>
    <w:tmpl w:val="42B0D214"/>
    <w:lvl w:ilvl="0" w:tplc="FEC6A73E">
      <w:start w:val="1"/>
      <w:numFmt w:val="bullet"/>
      <w:lvlText w:val=""/>
      <w:lvlJc w:val="left"/>
      <w:pPr>
        <w:tabs>
          <w:tab w:val="num" w:pos="720"/>
        </w:tabs>
        <w:ind w:left="720" w:hanging="360"/>
      </w:pPr>
      <w:rPr>
        <w:rFonts w:ascii="Wingdings" w:hAnsi="Wingdings" w:hint="default"/>
      </w:rPr>
    </w:lvl>
    <w:lvl w:ilvl="1" w:tplc="A5F2B62C">
      <w:start w:val="1"/>
      <w:numFmt w:val="bullet"/>
      <w:lvlText w:val=""/>
      <w:lvlJc w:val="left"/>
      <w:pPr>
        <w:tabs>
          <w:tab w:val="num" w:pos="1440"/>
        </w:tabs>
        <w:ind w:left="1440" w:hanging="360"/>
      </w:pPr>
      <w:rPr>
        <w:rFonts w:ascii="Wingdings" w:hAnsi="Wingdings" w:hint="default"/>
      </w:rPr>
    </w:lvl>
    <w:lvl w:ilvl="2" w:tplc="39D61C98" w:tentative="1">
      <w:start w:val="1"/>
      <w:numFmt w:val="bullet"/>
      <w:lvlText w:val=""/>
      <w:lvlJc w:val="left"/>
      <w:pPr>
        <w:tabs>
          <w:tab w:val="num" w:pos="2160"/>
        </w:tabs>
        <w:ind w:left="2160" w:hanging="360"/>
      </w:pPr>
      <w:rPr>
        <w:rFonts w:ascii="Wingdings" w:hAnsi="Wingdings" w:hint="default"/>
      </w:rPr>
    </w:lvl>
    <w:lvl w:ilvl="3" w:tplc="52FE3ED2" w:tentative="1">
      <w:start w:val="1"/>
      <w:numFmt w:val="bullet"/>
      <w:lvlText w:val=""/>
      <w:lvlJc w:val="left"/>
      <w:pPr>
        <w:tabs>
          <w:tab w:val="num" w:pos="2880"/>
        </w:tabs>
        <w:ind w:left="2880" w:hanging="360"/>
      </w:pPr>
      <w:rPr>
        <w:rFonts w:ascii="Wingdings" w:hAnsi="Wingdings" w:hint="default"/>
      </w:rPr>
    </w:lvl>
    <w:lvl w:ilvl="4" w:tplc="631C90BA" w:tentative="1">
      <w:start w:val="1"/>
      <w:numFmt w:val="bullet"/>
      <w:lvlText w:val=""/>
      <w:lvlJc w:val="left"/>
      <w:pPr>
        <w:tabs>
          <w:tab w:val="num" w:pos="3600"/>
        </w:tabs>
        <w:ind w:left="3600" w:hanging="360"/>
      </w:pPr>
      <w:rPr>
        <w:rFonts w:ascii="Wingdings" w:hAnsi="Wingdings" w:hint="default"/>
      </w:rPr>
    </w:lvl>
    <w:lvl w:ilvl="5" w:tplc="C944EDFC" w:tentative="1">
      <w:start w:val="1"/>
      <w:numFmt w:val="bullet"/>
      <w:lvlText w:val=""/>
      <w:lvlJc w:val="left"/>
      <w:pPr>
        <w:tabs>
          <w:tab w:val="num" w:pos="4320"/>
        </w:tabs>
        <w:ind w:left="4320" w:hanging="360"/>
      </w:pPr>
      <w:rPr>
        <w:rFonts w:ascii="Wingdings" w:hAnsi="Wingdings" w:hint="default"/>
      </w:rPr>
    </w:lvl>
    <w:lvl w:ilvl="6" w:tplc="94C25D34" w:tentative="1">
      <w:start w:val="1"/>
      <w:numFmt w:val="bullet"/>
      <w:lvlText w:val=""/>
      <w:lvlJc w:val="left"/>
      <w:pPr>
        <w:tabs>
          <w:tab w:val="num" w:pos="5040"/>
        </w:tabs>
        <w:ind w:left="5040" w:hanging="360"/>
      </w:pPr>
      <w:rPr>
        <w:rFonts w:ascii="Wingdings" w:hAnsi="Wingdings" w:hint="default"/>
      </w:rPr>
    </w:lvl>
    <w:lvl w:ilvl="7" w:tplc="092AD366" w:tentative="1">
      <w:start w:val="1"/>
      <w:numFmt w:val="bullet"/>
      <w:lvlText w:val=""/>
      <w:lvlJc w:val="left"/>
      <w:pPr>
        <w:tabs>
          <w:tab w:val="num" w:pos="5760"/>
        </w:tabs>
        <w:ind w:left="5760" w:hanging="360"/>
      </w:pPr>
      <w:rPr>
        <w:rFonts w:ascii="Wingdings" w:hAnsi="Wingdings" w:hint="default"/>
      </w:rPr>
    </w:lvl>
    <w:lvl w:ilvl="8" w:tplc="AFF6E5E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FC7738"/>
    <w:multiLevelType w:val="hybridMultilevel"/>
    <w:tmpl w:val="35F20B9E"/>
    <w:lvl w:ilvl="0" w:tplc="0809000F">
      <w:start w:val="1"/>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630ECF"/>
    <w:multiLevelType w:val="hybridMultilevel"/>
    <w:tmpl w:val="8EEA1AF4"/>
    <w:lvl w:ilvl="0" w:tplc="6F626156">
      <w:start w:val="1"/>
      <w:numFmt w:val="bullet"/>
      <w:lvlText w:val="•"/>
      <w:lvlJc w:val="left"/>
      <w:pPr>
        <w:tabs>
          <w:tab w:val="num" w:pos="720"/>
        </w:tabs>
        <w:ind w:left="720" w:hanging="360"/>
      </w:pPr>
      <w:rPr>
        <w:rFonts w:ascii="Arial" w:hAnsi="Arial" w:hint="default"/>
      </w:rPr>
    </w:lvl>
    <w:lvl w:ilvl="1" w:tplc="BCF22810" w:tentative="1">
      <w:start w:val="1"/>
      <w:numFmt w:val="bullet"/>
      <w:lvlText w:val="•"/>
      <w:lvlJc w:val="left"/>
      <w:pPr>
        <w:tabs>
          <w:tab w:val="num" w:pos="1440"/>
        </w:tabs>
        <w:ind w:left="1440" w:hanging="360"/>
      </w:pPr>
      <w:rPr>
        <w:rFonts w:ascii="Arial" w:hAnsi="Arial" w:hint="default"/>
      </w:rPr>
    </w:lvl>
    <w:lvl w:ilvl="2" w:tplc="69C8745A" w:tentative="1">
      <w:start w:val="1"/>
      <w:numFmt w:val="bullet"/>
      <w:lvlText w:val="•"/>
      <w:lvlJc w:val="left"/>
      <w:pPr>
        <w:tabs>
          <w:tab w:val="num" w:pos="2160"/>
        </w:tabs>
        <w:ind w:left="2160" w:hanging="360"/>
      </w:pPr>
      <w:rPr>
        <w:rFonts w:ascii="Arial" w:hAnsi="Arial" w:hint="default"/>
      </w:rPr>
    </w:lvl>
    <w:lvl w:ilvl="3" w:tplc="279E26D6" w:tentative="1">
      <w:start w:val="1"/>
      <w:numFmt w:val="bullet"/>
      <w:lvlText w:val="•"/>
      <w:lvlJc w:val="left"/>
      <w:pPr>
        <w:tabs>
          <w:tab w:val="num" w:pos="2880"/>
        </w:tabs>
        <w:ind w:left="2880" w:hanging="360"/>
      </w:pPr>
      <w:rPr>
        <w:rFonts w:ascii="Arial" w:hAnsi="Arial" w:hint="default"/>
      </w:rPr>
    </w:lvl>
    <w:lvl w:ilvl="4" w:tplc="6D96AC72" w:tentative="1">
      <w:start w:val="1"/>
      <w:numFmt w:val="bullet"/>
      <w:lvlText w:val="•"/>
      <w:lvlJc w:val="left"/>
      <w:pPr>
        <w:tabs>
          <w:tab w:val="num" w:pos="3600"/>
        </w:tabs>
        <w:ind w:left="3600" w:hanging="360"/>
      </w:pPr>
      <w:rPr>
        <w:rFonts w:ascii="Arial" w:hAnsi="Arial" w:hint="default"/>
      </w:rPr>
    </w:lvl>
    <w:lvl w:ilvl="5" w:tplc="1322705E" w:tentative="1">
      <w:start w:val="1"/>
      <w:numFmt w:val="bullet"/>
      <w:lvlText w:val="•"/>
      <w:lvlJc w:val="left"/>
      <w:pPr>
        <w:tabs>
          <w:tab w:val="num" w:pos="4320"/>
        </w:tabs>
        <w:ind w:left="4320" w:hanging="360"/>
      </w:pPr>
      <w:rPr>
        <w:rFonts w:ascii="Arial" w:hAnsi="Arial" w:hint="default"/>
      </w:rPr>
    </w:lvl>
    <w:lvl w:ilvl="6" w:tplc="660680CA" w:tentative="1">
      <w:start w:val="1"/>
      <w:numFmt w:val="bullet"/>
      <w:lvlText w:val="•"/>
      <w:lvlJc w:val="left"/>
      <w:pPr>
        <w:tabs>
          <w:tab w:val="num" w:pos="5040"/>
        </w:tabs>
        <w:ind w:left="5040" w:hanging="360"/>
      </w:pPr>
      <w:rPr>
        <w:rFonts w:ascii="Arial" w:hAnsi="Arial" w:hint="default"/>
      </w:rPr>
    </w:lvl>
    <w:lvl w:ilvl="7" w:tplc="54F24CF8" w:tentative="1">
      <w:start w:val="1"/>
      <w:numFmt w:val="bullet"/>
      <w:lvlText w:val="•"/>
      <w:lvlJc w:val="left"/>
      <w:pPr>
        <w:tabs>
          <w:tab w:val="num" w:pos="5760"/>
        </w:tabs>
        <w:ind w:left="5760" w:hanging="360"/>
      </w:pPr>
      <w:rPr>
        <w:rFonts w:ascii="Arial" w:hAnsi="Arial" w:hint="default"/>
      </w:rPr>
    </w:lvl>
    <w:lvl w:ilvl="8" w:tplc="462C957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1EC1903"/>
    <w:multiLevelType w:val="hybridMultilevel"/>
    <w:tmpl w:val="752A568A"/>
    <w:lvl w:ilvl="0" w:tplc="1E06413E">
      <w:start w:val="1"/>
      <w:numFmt w:val="decimal"/>
      <w:lvlText w:val="%1."/>
      <w:lvlJc w:val="left"/>
      <w:pPr>
        <w:ind w:left="720" w:hanging="360"/>
      </w:pPr>
      <w:rPr>
        <w:rFonts w:eastAsiaTheme="minorEastAsia"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3B1C6E"/>
    <w:multiLevelType w:val="hybridMultilevel"/>
    <w:tmpl w:val="34866C1C"/>
    <w:lvl w:ilvl="0" w:tplc="C3063A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E256E8"/>
    <w:multiLevelType w:val="multilevel"/>
    <w:tmpl w:val="A14C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658B6"/>
    <w:multiLevelType w:val="multilevel"/>
    <w:tmpl w:val="46CC5F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5B1E69C0"/>
    <w:multiLevelType w:val="hybridMultilevel"/>
    <w:tmpl w:val="274E4FBA"/>
    <w:lvl w:ilvl="0" w:tplc="95BE114E">
      <w:start w:val="1"/>
      <w:numFmt w:val="decimal"/>
      <w:lvlText w:val="%1."/>
      <w:lvlJc w:val="left"/>
      <w:pPr>
        <w:ind w:left="450" w:hanging="360"/>
      </w:pPr>
      <w:rPr>
        <w:rFonts w:eastAsiaTheme="minorEastAsia" w:hint="default"/>
        <w:b/>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31" w15:restartNumberingAfterBreak="0">
    <w:nsid w:val="5E2E585A"/>
    <w:multiLevelType w:val="hybridMultilevel"/>
    <w:tmpl w:val="73CE0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133900"/>
    <w:multiLevelType w:val="hybridMultilevel"/>
    <w:tmpl w:val="F7062FC8"/>
    <w:lvl w:ilvl="0" w:tplc="8A7C4F1A">
      <w:start w:val="1"/>
      <w:numFmt w:val="decimal"/>
      <w:lvlText w:val="%1."/>
      <w:lvlJc w:val="left"/>
      <w:pPr>
        <w:tabs>
          <w:tab w:val="num" w:pos="720"/>
        </w:tabs>
        <w:ind w:left="720" w:hanging="360"/>
      </w:pPr>
    </w:lvl>
    <w:lvl w:ilvl="1" w:tplc="FE06B9C6" w:tentative="1">
      <w:start w:val="1"/>
      <w:numFmt w:val="decimal"/>
      <w:lvlText w:val="%2."/>
      <w:lvlJc w:val="left"/>
      <w:pPr>
        <w:tabs>
          <w:tab w:val="num" w:pos="1440"/>
        </w:tabs>
        <w:ind w:left="1440" w:hanging="360"/>
      </w:pPr>
    </w:lvl>
    <w:lvl w:ilvl="2" w:tplc="655C1494" w:tentative="1">
      <w:start w:val="1"/>
      <w:numFmt w:val="decimal"/>
      <w:lvlText w:val="%3."/>
      <w:lvlJc w:val="left"/>
      <w:pPr>
        <w:tabs>
          <w:tab w:val="num" w:pos="2160"/>
        </w:tabs>
        <w:ind w:left="2160" w:hanging="360"/>
      </w:pPr>
    </w:lvl>
    <w:lvl w:ilvl="3" w:tplc="D0C0FE9E" w:tentative="1">
      <w:start w:val="1"/>
      <w:numFmt w:val="decimal"/>
      <w:lvlText w:val="%4."/>
      <w:lvlJc w:val="left"/>
      <w:pPr>
        <w:tabs>
          <w:tab w:val="num" w:pos="2880"/>
        </w:tabs>
        <w:ind w:left="2880" w:hanging="360"/>
      </w:pPr>
    </w:lvl>
    <w:lvl w:ilvl="4" w:tplc="A7E46D9E" w:tentative="1">
      <w:start w:val="1"/>
      <w:numFmt w:val="decimal"/>
      <w:lvlText w:val="%5."/>
      <w:lvlJc w:val="left"/>
      <w:pPr>
        <w:tabs>
          <w:tab w:val="num" w:pos="3600"/>
        </w:tabs>
        <w:ind w:left="3600" w:hanging="360"/>
      </w:pPr>
    </w:lvl>
    <w:lvl w:ilvl="5" w:tplc="B70E3970" w:tentative="1">
      <w:start w:val="1"/>
      <w:numFmt w:val="decimal"/>
      <w:lvlText w:val="%6."/>
      <w:lvlJc w:val="left"/>
      <w:pPr>
        <w:tabs>
          <w:tab w:val="num" w:pos="4320"/>
        </w:tabs>
        <w:ind w:left="4320" w:hanging="360"/>
      </w:pPr>
    </w:lvl>
    <w:lvl w:ilvl="6" w:tplc="D27ED4DA" w:tentative="1">
      <w:start w:val="1"/>
      <w:numFmt w:val="decimal"/>
      <w:lvlText w:val="%7."/>
      <w:lvlJc w:val="left"/>
      <w:pPr>
        <w:tabs>
          <w:tab w:val="num" w:pos="5040"/>
        </w:tabs>
        <w:ind w:left="5040" w:hanging="360"/>
      </w:pPr>
    </w:lvl>
    <w:lvl w:ilvl="7" w:tplc="4468A640" w:tentative="1">
      <w:start w:val="1"/>
      <w:numFmt w:val="decimal"/>
      <w:lvlText w:val="%8."/>
      <w:lvlJc w:val="left"/>
      <w:pPr>
        <w:tabs>
          <w:tab w:val="num" w:pos="5760"/>
        </w:tabs>
        <w:ind w:left="5760" w:hanging="360"/>
      </w:pPr>
    </w:lvl>
    <w:lvl w:ilvl="8" w:tplc="96B04BAE" w:tentative="1">
      <w:start w:val="1"/>
      <w:numFmt w:val="decimal"/>
      <w:lvlText w:val="%9."/>
      <w:lvlJc w:val="left"/>
      <w:pPr>
        <w:tabs>
          <w:tab w:val="num" w:pos="6480"/>
        </w:tabs>
        <w:ind w:left="6480" w:hanging="360"/>
      </w:pPr>
    </w:lvl>
  </w:abstractNum>
  <w:abstractNum w:abstractNumId="33" w15:restartNumberingAfterBreak="0">
    <w:nsid w:val="608F2237"/>
    <w:multiLevelType w:val="hybridMultilevel"/>
    <w:tmpl w:val="B45E1F54"/>
    <w:lvl w:ilvl="0" w:tplc="298C557C">
      <w:start w:val="1"/>
      <w:numFmt w:val="bullet"/>
      <w:lvlText w:val=""/>
      <w:lvlJc w:val="left"/>
      <w:pPr>
        <w:tabs>
          <w:tab w:val="num" w:pos="720"/>
        </w:tabs>
        <w:ind w:left="720" w:hanging="360"/>
      </w:pPr>
      <w:rPr>
        <w:rFonts w:ascii="Wingdings" w:hAnsi="Wingdings" w:hint="default"/>
      </w:rPr>
    </w:lvl>
    <w:lvl w:ilvl="1" w:tplc="0A8A9364" w:tentative="1">
      <w:start w:val="1"/>
      <w:numFmt w:val="bullet"/>
      <w:lvlText w:val=""/>
      <w:lvlJc w:val="left"/>
      <w:pPr>
        <w:tabs>
          <w:tab w:val="num" w:pos="1440"/>
        </w:tabs>
        <w:ind w:left="1440" w:hanging="360"/>
      </w:pPr>
      <w:rPr>
        <w:rFonts w:ascii="Wingdings" w:hAnsi="Wingdings" w:hint="default"/>
      </w:rPr>
    </w:lvl>
    <w:lvl w:ilvl="2" w:tplc="F6BE7B68" w:tentative="1">
      <w:start w:val="1"/>
      <w:numFmt w:val="bullet"/>
      <w:lvlText w:val=""/>
      <w:lvlJc w:val="left"/>
      <w:pPr>
        <w:tabs>
          <w:tab w:val="num" w:pos="2160"/>
        </w:tabs>
        <w:ind w:left="2160" w:hanging="360"/>
      </w:pPr>
      <w:rPr>
        <w:rFonts w:ascii="Wingdings" w:hAnsi="Wingdings" w:hint="default"/>
      </w:rPr>
    </w:lvl>
    <w:lvl w:ilvl="3" w:tplc="C5362E98" w:tentative="1">
      <w:start w:val="1"/>
      <w:numFmt w:val="bullet"/>
      <w:lvlText w:val=""/>
      <w:lvlJc w:val="left"/>
      <w:pPr>
        <w:tabs>
          <w:tab w:val="num" w:pos="2880"/>
        </w:tabs>
        <w:ind w:left="2880" w:hanging="360"/>
      </w:pPr>
      <w:rPr>
        <w:rFonts w:ascii="Wingdings" w:hAnsi="Wingdings" w:hint="default"/>
      </w:rPr>
    </w:lvl>
    <w:lvl w:ilvl="4" w:tplc="D592F60A" w:tentative="1">
      <w:start w:val="1"/>
      <w:numFmt w:val="bullet"/>
      <w:lvlText w:val=""/>
      <w:lvlJc w:val="left"/>
      <w:pPr>
        <w:tabs>
          <w:tab w:val="num" w:pos="3600"/>
        </w:tabs>
        <w:ind w:left="3600" w:hanging="360"/>
      </w:pPr>
      <w:rPr>
        <w:rFonts w:ascii="Wingdings" w:hAnsi="Wingdings" w:hint="default"/>
      </w:rPr>
    </w:lvl>
    <w:lvl w:ilvl="5" w:tplc="88209FDA" w:tentative="1">
      <w:start w:val="1"/>
      <w:numFmt w:val="bullet"/>
      <w:lvlText w:val=""/>
      <w:lvlJc w:val="left"/>
      <w:pPr>
        <w:tabs>
          <w:tab w:val="num" w:pos="4320"/>
        </w:tabs>
        <w:ind w:left="4320" w:hanging="360"/>
      </w:pPr>
      <w:rPr>
        <w:rFonts w:ascii="Wingdings" w:hAnsi="Wingdings" w:hint="default"/>
      </w:rPr>
    </w:lvl>
    <w:lvl w:ilvl="6" w:tplc="18B2D80A" w:tentative="1">
      <w:start w:val="1"/>
      <w:numFmt w:val="bullet"/>
      <w:lvlText w:val=""/>
      <w:lvlJc w:val="left"/>
      <w:pPr>
        <w:tabs>
          <w:tab w:val="num" w:pos="5040"/>
        </w:tabs>
        <w:ind w:left="5040" w:hanging="360"/>
      </w:pPr>
      <w:rPr>
        <w:rFonts w:ascii="Wingdings" w:hAnsi="Wingdings" w:hint="default"/>
      </w:rPr>
    </w:lvl>
    <w:lvl w:ilvl="7" w:tplc="B4628B1A" w:tentative="1">
      <w:start w:val="1"/>
      <w:numFmt w:val="bullet"/>
      <w:lvlText w:val=""/>
      <w:lvlJc w:val="left"/>
      <w:pPr>
        <w:tabs>
          <w:tab w:val="num" w:pos="5760"/>
        </w:tabs>
        <w:ind w:left="5760" w:hanging="360"/>
      </w:pPr>
      <w:rPr>
        <w:rFonts w:ascii="Wingdings" w:hAnsi="Wingdings" w:hint="default"/>
      </w:rPr>
    </w:lvl>
    <w:lvl w:ilvl="8" w:tplc="0CA6AB1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C37039"/>
    <w:multiLevelType w:val="hybridMultilevel"/>
    <w:tmpl w:val="8648E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733950"/>
    <w:multiLevelType w:val="hybridMultilevel"/>
    <w:tmpl w:val="D174F5F6"/>
    <w:lvl w:ilvl="0" w:tplc="7F3227EE">
      <w:start w:val="1"/>
      <w:numFmt w:val="bullet"/>
      <w:lvlText w:val="•"/>
      <w:lvlJc w:val="left"/>
      <w:pPr>
        <w:tabs>
          <w:tab w:val="num" w:pos="720"/>
        </w:tabs>
        <w:ind w:left="720" w:hanging="360"/>
      </w:pPr>
      <w:rPr>
        <w:rFonts w:ascii="Arial" w:hAnsi="Arial" w:hint="default"/>
      </w:rPr>
    </w:lvl>
    <w:lvl w:ilvl="1" w:tplc="6016A036" w:tentative="1">
      <w:start w:val="1"/>
      <w:numFmt w:val="bullet"/>
      <w:lvlText w:val="•"/>
      <w:lvlJc w:val="left"/>
      <w:pPr>
        <w:tabs>
          <w:tab w:val="num" w:pos="1440"/>
        </w:tabs>
        <w:ind w:left="1440" w:hanging="360"/>
      </w:pPr>
      <w:rPr>
        <w:rFonts w:ascii="Arial" w:hAnsi="Arial" w:hint="default"/>
      </w:rPr>
    </w:lvl>
    <w:lvl w:ilvl="2" w:tplc="D1380C9A" w:tentative="1">
      <w:start w:val="1"/>
      <w:numFmt w:val="bullet"/>
      <w:lvlText w:val="•"/>
      <w:lvlJc w:val="left"/>
      <w:pPr>
        <w:tabs>
          <w:tab w:val="num" w:pos="2160"/>
        </w:tabs>
        <w:ind w:left="2160" w:hanging="360"/>
      </w:pPr>
      <w:rPr>
        <w:rFonts w:ascii="Arial" w:hAnsi="Arial" w:hint="default"/>
      </w:rPr>
    </w:lvl>
    <w:lvl w:ilvl="3" w:tplc="DCFAE6A0" w:tentative="1">
      <w:start w:val="1"/>
      <w:numFmt w:val="bullet"/>
      <w:lvlText w:val="•"/>
      <w:lvlJc w:val="left"/>
      <w:pPr>
        <w:tabs>
          <w:tab w:val="num" w:pos="2880"/>
        </w:tabs>
        <w:ind w:left="2880" w:hanging="360"/>
      </w:pPr>
      <w:rPr>
        <w:rFonts w:ascii="Arial" w:hAnsi="Arial" w:hint="default"/>
      </w:rPr>
    </w:lvl>
    <w:lvl w:ilvl="4" w:tplc="329600A8" w:tentative="1">
      <w:start w:val="1"/>
      <w:numFmt w:val="bullet"/>
      <w:lvlText w:val="•"/>
      <w:lvlJc w:val="left"/>
      <w:pPr>
        <w:tabs>
          <w:tab w:val="num" w:pos="3600"/>
        </w:tabs>
        <w:ind w:left="3600" w:hanging="360"/>
      </w:pPr>
      <w:rPr>
        <w:rFonts w:ascii="Arial" w:hAnsi="Arial" w:hint="default"/>
      </w:rPr>
    </w:lvl>
    <w:lvl w:ilvl="5" w:tplc="8BFE09FE" w:tentative="1">
      <w:start w:val="1"/>
      <w:numFmt w:val="bullet"/>
      <w:lvlText w:val="•"/>
      <w:lvlJc w:val="left"/>
      <w:pPr>
        <w:tabs>
          <w:tab w:val="num" w:pos="4320"/>
        </w:tabs>
        <w:ind w:left="4320" w:hanging="360"/>
      </w:pPr>
      <w:rPr>
        <w:rFonts w:ascii="Arial" w:hAnsi="Arial" w:hint="default"/>
      </w:rPr>
    </w:lvl>
    <w:lvl w:ilvl="6" w:tplc="D7382C0C" w:tentative="1">
      <w:start w:val="1"/>
      <w:numFmt w:val="bullet"/>
      <w:lvlText w:val="•"/>
      <w:lvlJc w:val="left"/>
      <w:pPr>
        <w:tabs>
          <w:tab w:val="num" w:pos="5040"/>
        </w:tabs>
        <w:ind w:left="5040" w:hanging="360"/>
      </w:pPr>
      <w:rPr>
        <w:rFonts w:ascii="Arial" w:hAnsi="Arial" w:hint="default"/>
      </w:rPr>
    </w:lvl>
    <w:lvl w:ilvl="7" w:tplc="2D0CA6A8" w:tentative="1">
      <w:start w:val="1"/>
      <w:numFmt w:val="bullet"/>
      <w:lvlText w:val="•"/>
      <w:lvlJc w:val="left"/>
      <w:pPr>
        <w:tabs>
          <w:tab w:val="num" w:pos="5760"/>
        </w:tabs>
        <w:ind w:left="5760" w:hanging="360"/>
      </w:pPr>
      <w:rPr>
        <w:rFonts w:ascii="Arial" w:hAnsi="Arial" w:hint="default"/>
      </w:rPr>
    </w:lvl>
    <w:lvl w:ilvl="8" w:tplc="028AE73C"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45C690A"/>
    <w:multiLevelType w:val="hybridMultilevel"/>
    <w:tmpl w:val="BC743CD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51C3DF9"/>
    <w:multiLevelType w:val="hybridMultilevel"/>
    <w:tmpl w:val="C960E204"/>
    <w:lvl w:ilvl="0" w:tplc="6E0082AE">
      <w:start w:val="1"/>
      <w:numFmt w:val="decimal"/>
      <w:lvlText w:val="%1."/>
      <w:lvlJc w:val="left"/>
      <w:pPr>
        <w:ind w:left="720" w:hanging="360"/>
      </w:pPr>
      <w:rPr>
        <w:rFonts w:eastAsiaTheme="minorEastAsia"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BA700D"/>
    <w:multiLevelType w:val="multilevel"/>
    <w:tmpl w:val="E4CE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800A25"/>
    <w:multiLevelType w:val="multilevel"/>
    <w:tmpl w:val="9C60AF0A"/>
    <w:lvl w:ilvl="0">
      <w:start w:val="2"/>
      <w:numFmt w:val="decimal"/>
      <w:lvlText w:val="%1."/>
      <w:lvlJc w:val="left"/>
      <w:pPr>
        <w:ind w:left="360" w:hanging="360"/>
      </w:pPr>
      <w:rPr>
        <w:rFonts w:hint="default"/>
        <w:b/>
      </w:rPr>
    </w:lvl>
    <w:lvl w:ilvl="1">
      <w:start w:val="2"/>
      <w:numFmt w:val="decimal"/>
      <w:lvlText w:val="%1.%2."/>
      <w:lvlJc w:val="left"/>
      <w:pPr>
        <w:ind w:left="54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6C9C6790"/>
    <w:multiLevelType w:val="hybridMultilevel"/>
    <w:tmpl w:val="625AA1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A06BF5"/>
    <w:multiLevelType w:val="hybridMultilevel"/>
    <w:tmpl w:val="BC2459F0"/>
    <w:lvl w:ilvl="0" w:tplc="A1DCF84E">
      <w:start w:val="1"/>
      <w:numFmt w:val="bullet"/>
      <w:lvlText w:val="•"/>
      <w:lvlJc w:val="left"/>
      <w:pPr>
        <w:tabs>
          <w:tab w:val="num" w:pos="720"/>
        </w:tabs>
        <w:ind w:left="720" w:hanging="360"/>
      </w:pPr>
      <w:rPr>
        <w:rFonts w:ascii="Arial" w:hAnsi="Arial" w:hint="default"/>
      </w:rPr>
    </w:lvl>
    <w:lvl w:ilvl="1" w:tplc="4B542582" w:tentative="1">
      <w:start w:val="1"/>
      <w:numFmt w:val="bullet"/>
      <w:lvlText w:val="•"/>
      <w:lvlJc w:val="left"/>
      <w:pPr>
        <w:tabs>
          <w:tab w:val="num" w:pos="1440"/>
        </w:tabs>
        <w:ind w:left="1440" w:hanging="360"/>
      </w:pPr>
      <w:rPr>
        <w:rFonts w:ascii="Arial" w:hAnsi="Arial" w:hint="default"/>
      </w:rPr>
    </w:lvl>
    <w:lvl w:ilvl="2" w:tplc="41CA3B84" w:tentative="1">
      <w:start w:val="1"/>
      <w:numFmt w:val="bullet"/>
      <w:lvlText w:val="•"/>
      <w:lvlJc w:val="left"/>
      <w:pPr>
        <w:tabs>
          <w:tab w:val="num" w:pos="2160"/>
        </w:tabs>
        <w:ind w:left="2160" w:hanging="360"/>
      </w:pPr>
      <w:rPr>
        <w:rFonts w:ascii="Arial" w:hAnsi="Arial" w:hint="default"/>
      </w:rPr>
    </w:lvl>
    <w:lvl w:ilvl="3" w:tplc="892E2256" w:tentative="1">
      <w:start w:val="1"/>
      <w:numFmt w:val="bullet"/>
      <w:lvlText w:val="•"/>
      <w:lvlJc w:val="left"/>
      <w:pPr>
        <w:tabs>
          <w:tab w:val="num" w:pos="2880"/>
        </w:tabs>
        <w:ind w:left="2880" w:hanging="360"/>
      </w:pPr>
      <w:rPr>
        <w:rFonts w:ascii="Arial" w:hAnsi="Arial" w:hint="default"/>
      </w:rPr>
    </w:lvl>
    <w:lvl w:ilvl="4" w:tplc="92A8BE50" w:tentative="1">
      <w:start w:val="1"/>
      <w:numFmt w:val="bullet"/>
      <w:lvlText w:val="•"/>
      <w:lvlJc w:val="left"/>
      <w:pPr>
        <w:tabs>
          <w:tab w:val="num" w:pos="3600"/>
        </w:tabs>
        <w:ind w:left="3600" w:hanging="360"/>
      </w:pPr>
      <w:rPr>
        <w:rFonts w:ascii="Arial" w:hAnsi="Arial" w:hint="default"/>
      </w:rPr>
    </w:lvl>
    <w:lvl w:ilvl="5" w:tplc="B5A02A6E" w:tentative="1">
      <w:start w:val="1"/>
      <w:numFmt w:val="bullet"/>
      <w:lvlText w:val="•"/>
      <w:lvlJc w:val="left"/>
      <w:pPr>
        <w:tabs>
          <w:tab w:val="num" w:pos="4320"/>
        </w:tabs>
        <w:ind w:left="4320" w:hanging="360"/>
      </w:pPr>
      <w:rPr>
        <w:rFonts w:ascii="Arial" w:hAnsi="Arial" w:hint="default"/>
      </w:rPr>
    </w:lvl>
    <w:lvl w:ilvl="6" w:tplc="36C6C31C" w:tentative="1">
      <w:start w:val="1"/>
      <w:numFmt w:val="bullet"/>
      <w:lvlText w:val="•"/>
      <w:lvlJc w:val="left"/>
      <w:pPr>
        <w:tabs>
          <w:tab w:val="num" w:pos="5040"/>
        </w:tabs>
        <w:ind w:left="5040" w:hanging="360"/>
      </w:pPr>
      <w:rPr>
        <w:rFonts w:ascii="Arial" w:hAnsi="Arial" w:hint="default"/>
      </w:rPr>
    </w:lvl>
    <w:lvl w:ilvl="7" w:tplc="8886F1A0" w:tentative="1">
      <w:start w:val="1"/>
      <w:numFmt w:val="bullet"/>
      <w:lvlText w:val="•"/>
      <w:lvlJc w:val="left"/>
      <w:pPr>
        <w:tabs>
          <w:tab w:val="num" w:pos="5760"/>
        </w:tabs>
        <w:ind w:left="5760" w:hanging="360"/>
      </w:pPr>
      <w:rPr>
        <w:rFonts w:ascii="Arial" w:hAnsi="Arial" w:hint="default"/>
      </w:rPr>
    </w:lvl>
    <w:lvl w:ilvl="8" w:tplc="14D6C446"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0716577"/>
    <w:multiLevelType w:val="multilevel"/>
    <w:tmpl w:val="9C6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B642FB"/>
    <w:multiLevelType w:val="multilevel"/>
    <w:tmpl w:val="CE86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7B4001"/>
    <w:multiLevelType w:val="hybridMultilevel"/>
    <w:tmpl w:val="585E8310"/>
    <w:lvl w:ilvl="0" w:tplc="94E22758">
      <w:start w:val="1"/>
      <w:numFmt w:val="bullet"/>
      <w:lvlText w:val="•"/>
      <w:lvlJc w:val="left"/>
      <w:pPr>
        <w:tabs>
          <w:tab w:val="num" w:pos="720"/>
        </w:tabs>
        <w:ind w:left="720" w:hanging="360"/>
      </w:pPr>
      <w:rPr>
        <w:rFonts w:ascii="Arial" w:hAnsi="Arial" w:hint="default"/>
      </w:rPr>
    </w:lvl>
    <w:lvl w:ilvl="1" w:tplc="BF3046A6" w:tentative="1">
      <w:start w:val="1"/>
      <w:numFmt w:val="bullet"/>
      <w:lvlText w:val="•"/>
      <w:lvlJc w:val="left"/>
      <w:pPr>
        <w:tabs>
          <w:tab w:val="num" w:pos="1440"/>
        </w:tabs>
        <w:ind w:left="1440" w:hanging="360"/>
      </w:pPr>
      <w:rPr>
        <w:rFonts w:ascii="Arial" w:hAnsi="Arial" w:hint="default"/>
      </w:rPr>
    </w:lvl>
    <w:lvl w:ilvl="2" w:tplc="BF84C0AE" w:tentative="1">
      <w:start w:val="1"/>
      <w:numFmt w:val="bullet"/>
      <w:lvlText w:val="•"/>
      <w:lvlJc w:val="left"/>
      <w:pPr>
        <w:tabs>
          <w:tab w:val="num" w:pos="2160"/>
        </w:tabs>
        <w:ind w:left="2160" w:hanging="360"/>
      </w:pPr>
      <w:rPr>
        <w:rFonts w:ascii="Arial" w:hAnsi="Arial" w:hint="default"/>
      </w:rPr>
    </w:lvl>
    <w:lvl w:ilvl="3" w:tplc="4912B072" w:tentative="1">
      <w:start w:val="1"/>
      <w:numFmt w:val="bullet"/>
      <w:lvlText w:val="•"/>
      <w:lvlJc w:val="left"/>
      <w:pPr>
        <w:tabs>
          <w:tab w:val="num" w:pos="2880"/>
        </w:tabs>
        <w:ind w:left="2880" w:hanging="360"/>
      </w:pPr>
      <w:rPr>
        <w:rFonts w:ascii="Arial" w:hAnsi="Arial" w:hint="default"/>
      </w:rPr>
    </w:lvl>
    <w:lvl w:ilvl="4" w:tplc="9C586470" w:tentative="1">
      <w:start w:val="1"/>
      <w:numFmt w:val="bullet"/>
      <w:lvlText w:val="•"/>
      <w:lvlJc w:val="left"/>
      <w:pPr>
        <w:tabs>
          <w:tab w:val="num" w:pos="3600"/>
        </w:tabs>
        <w:ind w:left="3600" w:hanging="360"/>
      </w:pPr>
      <w:rPr>
        <w:rFonts w:ascii="Arial" w:hAnsi="Arial" w:hint="default"/>
      </w:rPr>
    </w:lvl>
    <w:lvl w:ilvl="5" w:tplc="7AFC91D6" w:tentative="1">
      <w:start w:val="1"/>
      <w:numFmt w:val="bullet"/>
      <w:lvlText w:val="•"/>
      <w:lvlJc w:val="left"/>
      <w:pPr>
        <w:tabs>
          <w:tab w:val="num" w:pos="4320"/>
        </w:tabs>
        <w:ind w:left="4320" w:hanging="360"/>
      </w:pPr>
      <w:rPr>
        <w:rFonts w:ascii="Arial" w:hAnsi="Arial" w:hint="default"/>
      </w:rPr>
    </w:lvl>
    <w:lvl w:ilvl="6" w:tplc="57A60B6A" w:tentative="1">
      <w:start w:val="1"/>
      <w:numFmt w:val="bullet"/>
      <w:lvlText w:val="•"/>
      <w:lvlJc w:val="left"/>
      <w:pPr>
        <w:tabs>
          <w:tab w:val="num" w:pos="5040"/>
        </w:tabs>
        <w:ind w:left="5040" w:hanging="360"/>
      </w:pPr>
      <w:rPr>
        <w:rFonts w:ascii="Arial" w:hAnsi="Arial" w:hint="default"/>
      </w:rPr>
    </w:lvl>
    <w:lvl w:ilvl="7" w:tplc="250E0C64" w:tentative="1">
      <w:start w:val="1"/>
      <w:numFmt w:val="bullet"/>
      <w:lvlText w:val="•"/>
      <w:lvlJc w:val="left"/>
      <w:pPr>
        <w:tabs>
          <w:tab w:val="num" w:pos="5760"/>
        </w:tabs>
        <w:ind w:left="5760" w:hanging="360"/>
      </w:pPr>
      <w:rPr>
        <w:rFonts w:ascii="Arial" w:hAnsi="Arial" w:hint="default"/>
      </w:rPr>
    </w:lvl>
    <w:lvl w:ilvl="8" w:tplc="B1C4358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ED63814"/>
    <w:multiLevelType w:val="hybridMultilevel"/>
    <w:tmpl w:val="DBD03896"/>
    <w:lvl w:ilvl="0" w:tplc="C33666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0514977">
    <w:abstractNumId w:val="28"/>
  </w:num>
  <w:num w:numId="2" w16cid:durableId="663703020">
    <w:abstractNumId w:val="42"/>
  </w:num>
  <w:num w:numId="3" w16cid:durableId="214974008">
    <w:abstractNumId w:val="29"/>
  </w:num>
  <w:num w:numId="4" w16cid:durableId="409352243">
    <w:abstractNumId w:val="44"/>
  </w:num>
  <w:num w:numId="5" w16cid:durableId="372458916">
    <w:abstractNumId w:val="43"/>
  </w:num>
  <w:num w:numId="6" w16cid:durableId="35012459">
    <w:abstractNumId w:val="38"/>
  </w:num>
  <w:num w:numId="7" w16cid:durableId="1146555787">
    <w:abstractNumId w:val="17"/>
  </w:num>
  <w:num w:numId="8" w16cid:durableId="861364457">
    <w:abstractNumId w:val="41"/>
  </w:num>
  <w:num w:numId="9" w16cid:durableId="729305739">
    <w:abstractNumId w:val="9"/>
  </w:num>
  <w:num w:numId="10" w16cid:durableId="966736990">
    <w:abstractNumId w:val="35"/>
  </w:num>
  <w:num w:numId="11" w16cid:durableId="1906066063">
    <w:abstractNumId w:val="11"/>
  </w:num>
  <w:num w:numId="12" w16cid:durableId="309211290">
    <w:abstractNumId w:val="25"/>
  </w:num>
  <w:num w:numId="13" w16cid:durableId="146022934">
    <w:abstractNumId w:val="33"/>
  </w:num>
  <w:num w:numId="14" w16cid:durableId="692922219">
    <w:abstractNumId w:val="6"/>
  </w:num>
  <w:num w:numId="15" w16cid:durableId="2066441400">
    <w:abstractNumId w:val="40"/>
  </w:num>
  <w:num w:numId="16" w16cid:durableId="2114669403">
    <w:abstractNumId w:val="31"/>
  </w:num>
  <w:num w:numId="17" w16cid:durableId="21173419">
    <w:abstractNumId w:val="12"/>
  </w:num>
  <w:num w:numId="18" w16cid:durableId="1076391491">
    <w:abstractNumId w:val="8"/>
  </w:num>
  <w:num w:numId="19" w16cid:durableId="1035689691">
    <w:abstractNumId w:val="2"/>
  </w:num>
  <w:num w:numId="20" w16cid:durableId="1692803840">
    <w:abstractNumId w:val="3"/>
  </w:num>
  <w:num w:numId="21" w16cid:durableId="159196089">
    <w:abstractNumId w:val="24"/>
  </w:num>
  <w:num w:numId="22" w16cid:durableId="344746726">
    <w:abstractNumId w:val="20"/>
  </w:num>
  <w:num w:numId="23" w16cid:durableId="387148409">
    <w:abstractNumId w:val="27"/>
  </w:num>
  <w:num w:numId="24" w16cid:durableId="1552033281">
    <w:abstractNumId w:val="37"/>
  </w:num>
  <w:num w:numId="25" w16cid:durableId="652031488">
    <w:abstractNumId w:val="10"/>
  </w:num>
  <w:num w:numId="26" w16cid:durableId="1567761723">
    <w:abstractNumId w:val="4"/>
  </w:num>
  <w:num w:numId="27" w16cid:durableId="1357539234">
    <w:abstractNumId w:val="16"/>
  </w:num>
  <w:num w:numId="28" w16cid:durableId="636104835">
    <w:abstractNumId w:val="13"/>
  </w:num>
  <w:num w:numId="29" w16cid:durableId="489635405">
    <w:abstractNumId w:val="7"/>
  </w:num>
  <w:num w:numId="30" w16cid:durableId="1753548936">
    <w:abstractNumId w:val="32"/>
  </w:num>
  <w:num w:numId="31" w16cid:durableId="1137723110">
    <w:abstractNumId w:val="18"/>
  </w:num>
  <w:num w:numId="32" w16cid:durableId="216674575">
    <w:abstractNumId w:val="30"/>
  </w:num>
  <w:num w:numId="33" w16cid:durableId="128669477">
    <w:abstractNumId w:val="22"/>
  </w:num>
  <w:num w:numId="34" w16cid:durableId="397631337">
    <w:abstractNumId w:val="21"/>
  </w:num>
  <w:num w:numId="35" w16cid:durableId="1468430420">
    <w:abstractNumId w:val="14"/>
  </w:num>
  <w:num w:numId="36" w16cid:durableId="1625501779">
    <w:abstractNumId w:val="19"/>
  </w:num>
  <w:num w:numId="37" w16cid:durableId="1410880165">
    <w:abstractNumId w:val="1"/>
  </w:num>
  <w:num w:numId="38" w16cid:durableId="978846899">
    <w:abstractNumId w:val="0"/>
  </w:num>
  <w:num w:numId="39" w16cid:durableId="1398867256">
    <w:abstractNumId w:val="39"/>
  </w:num>
  <w:num w:numId="40" w16cid:durableId="150950943">
    <w:abstractNumId w:val="45"/>
  </w:num>
  <w:num w:numId="41" w16cid:durableId="2110081729">
    <w:abstractNumId w:val="15"/>
  </w:num>
  <w:num w:numId="42" w16cid:durableId="411779346">
    <w:abstractNumId w:val="26"/>
  </w:num>
  <w:num w:numId="43" w16cid:durableId="785779702">
    <w:abstractNumId w:val="5"/>
  </w:num>
  <w:num w:numId="44" w16cid:durableId="465510430">
    <w:abstractNumId w:val="34"/>
  </w:num>
  <w:num w:numId="45" w16cid:durableId="1941253094">
    <w:abstractNumId w:val="36"/>
  </w:num>
  <w:num w:numId="46" w16cid:durableId="121110987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B4B"/>
    <w:rsid w:val="00001830"/>
    <w:rsid w:val="000026E3"/>
    <w:rsid w:val="00004F69"/>
    <w:rsid w:val="00023901"/>
    <w:rsid w:val="00026E5C"/>
    <w:rsid w:val="0003111C"/>
    <w:rsid w:val="000313FD"/>
    <w:rsid w:val="00037B4B"/>
    <w:rsid w:val="00045417"/>
    <w:rsid w:val="00086ABF"/>
    <w:rsid w:val="00087814"/>
    <w:rsid w:val="0009193F"/>
    <w:rsid w:val="000A18D9"/>
    <w:rsid w:val="000A3D4E"/>
    <w:rsid w:val="000A5930"/>
    <w:rsid w:val="000B016E"/>
    <w:rsid w:val="000B220A"/>
    <w:rsid w:val="000C735C"/>
    <w:rsid w:val="000D059D"/>
    <w:rsid w:val="000D26A7"/>
    <w:rsid w:val="000D30E9"/>
    <w:rsid w:val="000D4705"/>
    <w:rsid w:val="000E0F90"/>
    <w:rsid w:val="00100A86"/>
    <w:rsid w:val="00127232"/>
    <w:rsid w:val="001274CB"/>
    <w:rsid w:val="00136BDE"/>
    <w:rsid w:val="001413B0"/>
    <w:rsid w:val="00144D06"/>
    <w:rsid w:val="00150F16"/>
    <w:rsid w:val="00154A67"/>
    <w:rsid w:val="00165FAF"/>
    <w:rsid w:val="0016600A"/>
    <w:rsid w:val="001759A6"/>
    <w:rsid w:val="00176639"/>
    <w:rsid w:val="001A0671"/>
    <w:rsid w:val="001A47D8"/>
    <w:rsid w:val="001C0CBC"/>
    <w:rsid w:val="001C1070"/>
    <w:rsid w:val="001D3916"/>
    <w:rsid w:val="001D6123"/>
    <w:rsid w:val="001E18CB"/>
    <w:rsid w:val="001F5686"/>
    <w:rsid w:val="0020445C"/>
    <w:rsid w:val="00207790"/>
    <w:rsid w:val="00207FDA"/>
    <w:rsid w:val="00212E25"/>
    <w:rsid w:val="002147B2"/>
    <w:rsid w:val="0022219B"/>
    <w:rsid w:val="002236B0"/>
    <w:rsid w:val="00225457"/>
    <w:rsid w:val="00227F04"/>
    <w:rsid w:val="002304EC"/>
    <w:rsid w:val="00243F98"/>
    <w:rsid w:val="00245321"/>
    <w:rsid w:val="002476B4"/>
    <w:rsid w:val="002502A3"/>
    <w:rsid w:val="002636AB"/>
    <w:rsid w:val="00290DB2"/>
    <w:rsid w:val="00294359"/>
    <w:rsid w:val="002B5C7E"/>
    <w:rsid w:val="002C60DD"/>
    <w:rsid w:val="002E5480"/>
    <w:rsid w:val="002F3C8A"/>
    <w:rsid w:val="00305289"/>
    <w:rsid w:val="00317AF1"/>
    <w:rsid w:val="00331CC2"/>
    <w:rsid w:val="00334854"/>
    <w:rsid w:val="00337EFC"/>
    <w:rsid w:val="00341CEF"/>
    <w:rsid w:val="00351D74"/>
    <w:rsid w:val="003647C9"/>
    <w:rsid w:val="003673C0"/>
    <w:rsid w:val="003756B2"/>
    <w:rsid w:val="003810B3"/>
    <w:rsid w:val="003904DB"/>
    <w:rsid w:val="003908AB"/>
    <w:rsid w:val="003B3504"/>
    <w:rsid w:val="003B4B56"/>
    <w:rsid w:val="003B702C"/>
    <w:rsid w:val="003C07EB"/>
    <w:rsid w:val="003C3773"/>
    <w:rsid w:val="003C5789"/>
    <w:rsid w:val="003C7752"/>
    <w:rsid w:val="003C7AAE"/>
    <w:rsid w:val="003F67F6"/>
    <w:rsid w:val="00400262"/>
    <w:rsid w:val="00400FF6"/>
    <w:rsid w:val="00405130"/>
    <w:rsid w:val="00407CF8"/>
    <w:rsid w:val="00415338"/>
    <w:rsid w:val="00415A22"/>
    <w:rsid w:val="0042483D"/>
    <w:rsid w:val="00427BC5"/>
    <w:rsid w:val="00431D09"/>
    <w:rsid w:val="0044662B"/>
    <w:rsid w:val="004512ED"/>
    <w:rsid w:val="00453994"/>
    <w:rsid w:val="00453EAA"/>
    <w:rsid w:val="004545FC"/>
    <w:rsid w:val="00456780"/>
    <w:rsid w:val="0046187D"/>
    <w:rsid w:val="0047397A"/>
    <w:rsid w:val="00473FFF"/>
    <w:rsid w:val="004760B8"/>
    <w:rsid w:val="00496DA1"/>
    <w:rsid w:val="004A3D2C"/>
    <w:rsid w:val="004B02A9"/>
    <w:rsid w:val="004B6C04"/>
    <w:rsid w:val="004B7597"/>
    <w:rsid w:val="004B783C"/>
    <w:rsid w:val="004C1285"/>
    <w:rsid w:val="004E02C4"/>
    <w:rsid w:val="004F4603"/>
    <w:rsid w:val="0053173C"/>
    <w:rsid w:val="00531AA0"/>
    <w:rsid w:val="00541C2F"/>
    <w:rsid w:val="00556003"/>
    <w:rsid w:val="0057412B"/>
    <w:rsid w:val="005A0319"/>
    <w:rsid w:val="005A60B8"/>
    <w:rsid w:val="005B352E"/>
    <w:rsid w:val="005C7D8F"/>
    <w:rsid w:val="005D09DF"/>
    <w:rsid w:val="005D6727"/>
    <w:rsid w:val="005F3D35"/>
    <w:rsid w:val="006029A1"/>
    <w:rsid w:val="00603E32"/>
    <w:rsid w:val="00605748"/>
    <w:rsid w:val="00613EF3"/>
    <w:rsid w:val="00615B5D"/>
    <w:rsid w:val="00627BAE"/>
    <w:rsid w:val="006313B4"/>
    <w:rsid w:val="00631579"/>
    <w:rsid w:val="00631F65"/>
    <w:rsid w:val="00646A6B"/>
    <w:rsid w:val="00652596"/>
    <w:rsid w:val="0065752B"/>
    <w:rsid w:val="00666A08"/>
    <w:rsid w:val="0067456A"/>
    <w:rsid w:val="006829AE"/>
    <w:rsid w:val="006948FF"/>
    <w:rsid w:val="006A175A"/>
    <w:rsid w:val="006A5EB4"/>
    <w:rsid w:val="006B2921"/>
    <w:rsid w:val="006C4C66"/>
    <w:rsid w:val="006D6EC3"/>
    <w:rsid w:val="006E0FB2"/>
    <w:rsid w:val="006E48C1"/>
    <w:rsid w:val="007018D1"/>
    <w:rsid w:val="00704201"/>
    <w:rsid w:val="00736281"/>
    <w:rsid w:val="00745C97"/>
    <w:rsid w:val="007504D7"/>
    <w:rsid w:val="007545F0"/>
    <w:rsid w:val="00762087"/>
    <w:rsid w:val="0076711D"/>
    <w:rsid w:val="00782C54"/>
    <w:rsid w:val="0078431A"/>
    <w:rsid w:val="007A73A9"/>
    <w:rsid w:val="007B0254"/>
    <w:rsid w:val="007D77ED"/>
    <w:rsid w:val="007E65CA"/>
    <w:rsid w:val="007F11D2"/>
    <w:rsid w:val="00801F54"/>
    <w:rsid w:val="0080705C"/>
    <w:rsid w:val="00814250"/>
    <w:rsid w:val="00816195"/>
    <w:rsid w:val="00827556"/>
    <w:rsid w:val="00843A9A"/>
    <w:rsid w:val="008504F9"/>
    <w:rsid w:val="00853455"/>
    <w:rsid w:val="00870155"/>
    <w:rsid w:val="00877DDF"/>
    <w:rsid w:val="0088268B"/>
    <w:rsid w:val="00894A5F"/>
    <w:rsid w:val="008B2C43"/>
    <w:rsid w:val="008C01F0"/>
    <w:rsid w:val="008C0DFD"/>
    <w:rsid w:val="008C4523"/>
    <w:rsid w:val="008C47D1"/>
    <w:rsid w:val="008D77F2"/>
    <w:rsid w:val="008E3E11"/>
    <w:rsid w:val="008E6C85"/>
    <w:rsid w:val="008E73FF"/>
    <w:rsid w:val="008F08A9"/>
    <w:rsid w:val="008F5C0A"/>
    <w:rsid w:val="008F6FB5"/>
    <w:rsid w:val="0090645C"/>
    <w:rsid w:val="00916CB5"/>
    <w:rsid w:val="00917960"/>
    <w:rsid w:val="009233E1"/>
    <w:rsid w:val="00924EB7"/>
    <w:rsid w:val="00955227"/>
    <w:rsid w:val="00956EBA"/>
    <w:rsid w:val="00966FCF"/>
    <w:rsid w:val="00967681"/>
    <w:rsid w:val="0097196A"/>
    <w:rsid w:val="00980F65"/>
    <w:rsid w:val="00990DC1"/>
    <w:rsid w:val="009A1F5F"/>
    <w:rsid w:val="009A55D8"/>
    <w:rsid w:val="009A79F2"/>
    <w:rsid w:val="009B368E"/>
    <w:rsid w:val="009B7704"/>
    <w:rsid w:val="009C4B61"/>
    <w:rsid w:val="009D1323"/>
    <w:rsid w:val="009D2CA6"/>
    <w:rsid w:val="009D5614"/>
    <w:rsid w:val="009E0470"/>
    <w:rsid w:val="009E3813"/>
    <w:rsid w:val="00A01574"/>
    <w:rsid w:val="00A21BC8"/>
    <w:rsid w:val="00A32518"/>
    <w:rsid w:val="00A45DF5"/>
    <w:rsid w:val="00A51062"/>
    <w:rsid w:val="00A51C34"/>
    <w:rsid w:val="00A52563"/>
    <w:rsid w:val="00A71480"/>
    <w:rsid w:val="00A71884"/>
    <w:rsid w:val="00A76170"/>
    <w:rsid w:val="00A81C27"/>
    <w:rsid w:val="00A85553"/>
    <w:rsid w:val="00A87D0F"/>
    <w:rsid w:val="00A91B6F"/>
    <w:rsid w:val="00AA219B"/>
    <w:rsid w:val="00AB52E2"/>
    <w:rsid w:val="00AE47A7"/>
    <w:rsid w:val="00AF0A8C"/>
    <w:rsid w:val="00B063EF"/>
    <w:rsid w:val="00B065E2"/>
    <w:rsid w:val="00B11726"/>
    <w:rsid w:val="00B205A3"/>
    <w:rsid w:val="00B23340"/>
    <w:rsid w:val="00B23AE5"/>
    <w:rsid w:val="00B429C7"/>
    <w:rsid w:val="00B456F7"/>
    <w:rsid w:val="00B50EC2"/>
    <w:rsid w:val="00B5323D"/>
    <w:rsid w:val="00B56984"/>
    <w:rsid w:val="00B67A90"/>
    <w:rsid w:val="00B75B0F"/>
    <w:rsid w:val="00B91B14"/>
    <w:rsid w:val="00B951D3"/>
    <w:rsid w:val="00BC0EAC"/>
    <w:rsid w:val="00BC3B7C"/>
    <w:rsid w:val="00BE5A98"/>
    <w:rsid w:val="00BE79F7"/>
    <w:rsid w:val="00BF3D19"/>
    <w:rsid w:val="00BF47C8"/>
    <w:rsid w:val="00BF55F0"/>
    <w:rsid w:val="00BF6B1E"/>
    <w:rsid w:val="00C11E6A"/>
    <w:rsid w:val="00C3409E"/>
    <w:rsid w:val="00C37C45"/>
    <w:rsid w:val="00C459D3"/>
    <w:rsid w:val="00C510D1"/>
    <w:rsid w:val="00C525E4"/>
    <w:rsid w:val="00C5556F"/>
    <w:rsid w:val="00C7544E"/>
    <w:rsid w:val="00C94320"/>
    <w:rsid w:val="00C95237"/>
    <w:rsid w:val="00CA332B"/>
    <w:rsid w:val="00CA47FB"/>
    <w:rsid w:val="00CD3F86"/>
    <w:rsid w:val="00CE456E"/>
    <w:rsid w:val="00CF0940"/>
    <w:rsid w:val="00D05D05"/>
    <w:rsid w:val="00D206F5"/>
    <w:rsid w:val="00D21309"/>
    <w:rsid w:val="00D30857"/>
    <w:rsid w:val="00D40C7A"/>
    <w:rsid w:val="00D4595C"/>
    <w:rsid w:val="00D5082F"/>
    <w:rsid w:val="00D560CE"/>
    <w:rsid w:val="00D56C8F"/>
    <w:rsid w:val="00D621FA"/>
    <w:rsid w:val="00D906D5"/>
    <w:rsid w:val="00D94626"/>
    <w:rsid w:val="00DA0D4F"/>
    <w:rsid w:val="00DA326D"/>
    <w:rsid w:val="00DA33AF"/>
    <w:rsid w:val="00DA6477"/>
    <w:rsid w:val="00DB110F"/>
    <w:rsid w:val="00DD2009"/>
    <w:rsid w:val="00DD70E6"/>
    <w:rsid w:val="00DE6502"/>
    <w:rsid w:val="00DE673F"/>
    <w:rsid w:val="00DF4B99"/>
    <w:rsid w:val="00E11C8F"/>
    <w:rsid w:val="00E55F36"/>
    <w:rsid w:val="00E617D1"/>
    <w:rsid w:val="00E73205"/>
    <w:rsid w:val="00E80652"/>
    <w:rsid w:val="00E836D9"/>
    <w:rsid w:val="00E860FD"/>
    <w:rsid w:val="00E96A52"/>
    <w:rsid w:val="00E97D87"/>
    <w:rsid w:val="00EA3D6A"/>
    <w:rsid w:val="00EB211D"/>
    <w:rsid w:val="00EB26F1"/>
    <w:rsid w:val="00EB544E"/>
    <w:rsid w:val="00EB7273"/>
    <w:rsid w:val="00ED795C"/>
    <w:rsid w:val="00EE4824"/>
    <w:rsid w:val="00F02CC0"/>
    <w:rsid w:val="00F078C4"/>
    <w:rsid w:val="00F15642"/>
    <w:rsid w:val="00F23C11"/>
    <w:rsid w:val="00F32189"/>
    <w:rsid w:val="00F4272D"/>
    <w:rsid w:val="00F467C5"/>
    <w:rsid w:val="00F60389"/>
    <w:rsid w:val="00F700A0"/>
    <w:rsid w:val="00F8163B"/>
    <w:rsid w:val="00F9368B"/>
    <w:rsid w:val="00FB7DDE"/>
    <w:rsid w:val="00FC4865"/>
    <w:rsid w:val="00FC61C1"/>
    <w:rsid w:val="00FE31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6FB4C"/>
  <w15:chartTrackingRefBased/>
  <w15:docId w15:val="{3351BD10-6517-489B-A8EA-10685D5C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4B"/>
  </w:style>
  <w:style w:type="paragraph" w:styleId="Overskrift1">
    <w:name w:val="heading 1"/>
    <w:basedOn w:val="Normal"/>
    <w:next w:val="Normal"/>
    <w:link w:val="Overskrift1Tegn"/>
    <w:uiPriority w:val="9"/>
    <w:qFormat/>
    <w:rsid w:val="000311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212E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DE67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A87D0F"/>
    <w:rPr>
      <w:color w:val="0563C1" w:themeColor="hyperlink"/>
      <w:u w:val="single"/>
    </w:rPr>
  </w:style>
  <w:style w:type="character" w:styleId="Ulstomtale">
    <w:name w:val="Unresolved Mention"/>
    <w:basedOn w:val="Standardskrifttypeiafsnit"/>
    <w:uiPriority w:val="99"/>
    <w:semiHidden/>
    <w:unhideWhenUsed/>
    <w:rsid w:val="00A87D0F"/>
    <w:rPr>
      <w:color w:val="605E5C"/>
      <w:shd w:val="clear" w:color="auto" w:fill="E1DFDD"/>
    </w:rPr>
  </w:style>
  <w:style w:type="paragraph" w:styleId="Listeafsnit">
    <w:name w:val="List Paragraph"/>
    <w:basedOn w:val="Normal"/>
    <w:uiPriority w:val="34"/>
    <w:qFormat/>
    <w:rsid w:val="00704201"/>
    <w:pPr>
      <w:ind w:left="720"/>
      <w:contextualSpacing/>
    </w:pPr>
  </w:style>
  <w:style w:type="character" w:customStyle="1" w:styleId="hgkelc">
    <w:name w:val="hgkelc"/>
    <w:basedOn w:val="Standardskrifttypeiafsnit"/>
    <w:rsid w:val="006829AE"/>
  </w:style>
  <w:style w:type="character" w:customStyle="1" w:styleId="jpfdse">
    <w:name w:val="jpfdse"/>
    <w:basedOn w:val="Standardskrifttypeiafsnit"/>
    <w:rsid w:val="006829AE"/>
  </w:style>
  <w:style w:type="character" w:styleId="Kommentarhenvisning">
    <w:name w:val="annotation reference"/>
    <w:basedOn w:val="Standardskrifttypeiafsnit"/>
    <w:uiPriority w:val="99"/>
    <w:semiHidden/>
    <w:unhideWhenUsed/>
    <w:rsid w:val="000A5930"/>
    <w:rPr>
      <w:sz w:val="16"/>
      <w:szCs w:val="16"/>
    </w:rPr>
  </w:style>
  <w:style w:type="paragraph" w:styleId="Kommentartekst">
    <w:name w:val="annotation text"/>
    <w:basedOn w:val="Normal"/>
    <w:link w:val="KommentartekstTegn"/>
    <w:uiPriority w:val="99"/>
    <w:semiHidden/>
    <w:unhideWhenUsed/>
    <w:rsid w:val="000A593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0A5930"/>
    <w:rPr>
      <w:sz w:val="20"/>
      <w:szCs w:val="20"/>
    </w:rPr>
  </w:style>
  <w:style w:type="paragraph" w:styleId="Kommentaremne">
    <w:name w:val="annotation subject"/>
    <w:basedOn w:val="Kommentartekst"/>
    <w:next w:val="Kommentartekst"/>
    <w:link w:val="KommentaremneTegn"/>
    <w:uiPriority w:val="99"/>
    <w:semiHidden/>
    <w:unhideWhenUsed/>
    <w:rsid w:val="000A5930"/>
    <w:rPr>
      <w:b/>
      <w:bCs/>
    </w:rPr>
  </w:style>
  <w:style w:type="character" w:customStyle="1" w:styleId="KommentaremneTegn">
    <w:name w:val="Kommentaremne Tegn"/>
    <w:basedOn w:val="KommentartekstTegn"/>
    <w:link w:val="Kommentaremne"/>
    <w:uiPriority w:val="99"/>
    <w:semiHidden/>
    <w:rsid w:val="000A5930"/>
    <w:rPr>
      <w:b/>
      <w:bCs/>
      <w:sz w:val="20"/>
      <w:szCs w:val="20"/>
    </w:rPr>
  </w:style>
  <w:style w:type="paragraph" w:styleId="NormalWeb">
    <w:name w:val="Normal (Web)"/>
    <w:basedOn w:val="Normal"/>
    <w:uiPriority w:val="99"/>
    <w:unhideWhenUsed/>
    <w:rsid w:val="008504F9"/>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paragraph" w:styleId="Fodnotetekst">
    <w:name w:val="footnote text"/>
    <w:basedOn w:val="Normal"/>
    <w:link w:val="FodnotetekstTegn"/>
    <w:uiPriority w:val="99"/>
    <w:unhideWhenUsed/>
    <w:rsid w:val="00136BDE"/>
    <w:pPr>
      <w:spacing w:after="0" w:line="240" w:lineRule="auto"/>
    </w:pPr>
    <w:rPr>
      <w:sz w:val="20"/>
      <w:szCs w:val="20"/>
    </w:rPr>
  </w:style>
  <w:style w:type="character" w:customStyle="1" w:styleId="FodnotetekstTegn">
    <w:name w:val="Fodnotetekst Tegn"/>
    <w:basedOn w:val="Standardskrifttypeiafsnit"/>
    <w:link w:val="Fodnotetekst"/>
    <w:uiPriority w:val="99"/>
    <w:rsid w:val="00136BDE"/>
    <w:rPr>
      <w:sz w:val="20"/>
      <w:szCs w:val="20"/>
    </w:rPr>
  </w:style>
  <w:style w:type="character" w:styleId="Fodnotehenvisning">
    <w:name w:val="footnote reference"/>
    <w:basedOn w:val="Standardskrifttypeiafsnit"/>
    <w:uiPriority w:val="99"/>
    <w:semiHidden/>
    <w:unhideWhenUsed/>
    <w:rsid w:val="00136BDE"/>
    <w:rPr>
      <w:vertAlign w:val="superscript"/>
    </w:rPr>
  </w:style>
  <w:style w:type="paragraph" w:customStyle="1" w:styleId="Default">
    <w:name w:val="Default"/>
    <w:rsid w:val="0057412B"/>
    <w:pPr>
      <w:autoSpaceDE w:val="0"/>
      <w:autoSpaceDN w:val="0"/>
      <w:adjustRightInd w:val="0"/>
      <w:spacing w:after="0" w:line="240" w:lineRule="auto"/>
    </w:pPr>
    <w:rPr>
      <w:rFonts w:ascii="Calibri" w:hAnsi="Calibri" w:cs="Calibri"/>
      <w:color w:val="000000"/>
      <w:kern w:val="0"/>
      <w:sz w:val="24"/>
      <w:szCs w:val="24"/>
      <w:lang w:val="en-GB"/>
    </w:rPr>
  </w:style>
  <w:style w:type="character" w:customStyle="1" w:styleId="Overskrift1Tegn">
    <w:name w:val="Overskrift 1 Tegn"/>
    <w:basedOn w:val="Standardskrifttypeiafsnit"/>
    <w:link w:val="Overskrift1"/>
    <w:uiPriority w:val="9"/>
    <w:rsid w:val="0003111C"/>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AB52E2"/>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AB52E2"/>
  </w:style>
  <w:style w:type="paragraph" w:styleId="Sidefod">
    <w:name w:val="footer"/>
    <w:basedOn w:val="Normal"/>
    <w:link w:val="SidefodTegn"/>
    <w:uiPriority w:val="99"/>
    <w:unhideWhenUsed/>
    <w:rsid w:val="00AB52E2"/>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AB52E2"/>
  </w:style>
  <w:style w:type="paragraph" w:styleId="Brdtekst">
    <w:name w:val="Body Text"/>
    <w:basedOn w:val="Normal"/>
    <w:link w:val="BrdtekstTegn"/>
    <w:uiPriority w:val="99"/>
    <w:unhideWhenUsed/>
    <w:rsid w:val="00DF4B99"/>
    <w:pPr>
      <w:spacing w:after="120"/>
    </w:pPr>
  </w:style>
  <w:style w:type="character" w:customStyle="1" w:styleId="BrdtekstTegn">
    <w:name w:val="Brødtekst Tegn"/>
    <w:basedOn w:val="Standardskrifttypeiafsnit"/>
    <w:link w:val="Brdtekst"/>
    <w:uiPriority w:val="99"/>
    <w:rsid w:val="00DF4B99"/>
  </w:style>
  <w:style w:type="paragraph" w:styleId="Overskrift">
    <w:name w:val="TOC Heading"/>
    <w:basedOn w:val="Overskrift1"/>
    <w:next w:val="Normal"/>
    <w:uiPriority w:val="39"/>
    <w:unhideWhenUsed/>
    <w:qFormat/>
    <w:rsid w:val="00127232"/>
    <w:pPr>
      <w:outlineLvl w:val="9"/>
    </w:pPr>
    <w:rPr>
      <w:kern w:val="0"/>
      <w:lang w:val="en-GB"/>
      <w14:ligatures w14:val="none"/>
    </w:rPr>
  </w:style>
  <w:style w:type="paragraph" w:styleId="Indholdsfortegnelse2">
    <w:name w:val="toc 2"/>
    <w:basedOn w:val="Normal"/>
    <w:next w:val="Normal"/>
    <w:autoRedefine/>
    <w:uiPriority w:val="39"/>
    <w:unhideWhenUsed/>
    <w:rsid w:val="00212E25"/>
    <w:pPr>
      <w:spacing w:after="100"/>
      <w:ind w:left="220"/>
    </w:pPr>
    <w:rPr>
      <w:rFonts w:cs="Times New Roman"/>
      <w:kern w:val="0"/>
      <w:lang w:val="en-GB"/>
      <w14:ligatures w14:val="none"/>
    </w:rPr>
  </w:style>
  <w:style w:type="paragraph" w:styleId="Indholdsfortegnelse1">
    <w:name w:val="toc 1"/>
    <w:basedOn w:val="Normal"/>
    <w:next w:val="Normal"/>
    <w:autoRedefine/>
    <w:uiPriority w:val="39"/>
    <w:unhideWhenUsed/>
    <w:rsid w:val="00212E25"/>
    <w:pPr>
      <w:spacing w:after="100"/>
    </w:pPr>
    <w:rPr>
      <w:rFonts w:cs="Times New Roman"/>
      <w:kern w:val="0"/>
      <w:lang w:val="en-GB"/>
      <w14:ligatures w14:val="none"/>
    </w:rPr>
  </w:style>
  <w:style w:type="paragraph" w:styleId="Indholdsfortegnelse3">
    <w:name w:val="toc 3"/>
    <w:basedOn w:val="Normal"/>
    <w:next w:val="Normal"/>
    <w:autoRedefine/>
    <w:uiPriority w:val="39"/>
    <w:unhideWhenUsed/>
    <w:rsid w:val="00212E25"/>
    <w:pPr>
      <w:spacing w:after="100"/>
      <w:ind w:left="440"/>
    </w:pPr>
    <w:rPr>
      <w:rFonts w:cs="Times New Roman"/>
      <w:kern w:val="0"/>
      <w:lang w:val="en-GB"/>
      <w14:ligatures w14:val="none"/>
    </w:rPr>
  </w:style>
  <w:style w:type="character" w:customStyle="1" w:styleId="Overskrift2Tegn">
    <w:name w:val="Overskrift 2 Tegn"/>
    <w:basedOn w:val="Standardskrifttypeiafsnit"/>
    <w:link w:val="Overskrift2"/>
    <w:uiPriority w:val="9"/>
    <w:rsid w:val="00212E25"/>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semiHidden/>
    <w:rsid w:val="00DE673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2805">
      <w:bodyDiv w:val="1"/>
      <w:marLeft w:val="0"/>
      <w:marRight w:val="0"/>
      <w:marTop w:val="0"/>
      <w:marBottom w:val="0"/>
      <w:divBdr>
        <w:top w:val="none" w:sz="0" w:space="0" w:color="auto"/>
        <w:left w:val="none" w:sz="0" w:space="0" w:color="auto"/>
        <w:bottom w:val="none" w:sz="0" w:space="0" w:color="auto"/>
        <w:right w:val="none" w:sz="0" w:space="0" w:color="auto"/>
      </w:divBdr>
      <w:divsChild>
        <w:div w:id="240412666">
          <w:marLeft w:val="0"/>
          <w:marRight w:val="0"/>
          <w:marTop w:val="0"/>
          <w:marBottom w:val="0"/>
          <w:divBdr>
            <w:top w:val="none" w:sz="0" w:space="0" w:color="auto"/>
            <w:left w:val="none" w:sz="0" w:space="0" w:color="auto"/>
            <w:bottom w:val="none" w:sz="0" w:space="0" w:color="auto"/>
            <w:right w:val="none" w:sz="0" w:space="0" w:color="auto"/>
          </w:divBdr>
          <w:divsChild>
            <w:div w:id="753090435">
              <w:marLeft w:val="0"/>
              <w:marRight w:val="0"/>
              <w:marTop w:val="0"/>
              <w:marBottom w:val="0"/>
              <w:divBdr>
                <w:top w:val="none" w:sz="0" w:space="0" w:color="auto"/>
                <w:left w:val="none" w:sz="0" w:space="0" w:color="auto"/>
                <w:bottom w:val="none" w:sz="0" w:space="0" w:color="auto"/>
                <w:right w:val="none" w:sz="0" w:space="0" w:color="auto"/>
              </w:divBdr>
              <w:divsChild>
                <w:div w:id="22449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91320">
          <w:marLeft w:val="0"/>
          <w:marRight w:val="0"/>
          <w:marTop w:val="0"/>
          <w:marBottom w:val="0"/>
          <w:divBdr>
            <w:top w:val="none" w:sz="0" w:space="0" w:color="auto"/>
            <w:left w:val="none" w:sz="0" w:space="0" w:color="auto"/>
            <w:bottom w:val="none" w:sz="0" w:space="0" w:color="auto"/>
            <w:right w:val="none" w:sz="0" w:space="0" w:color="auto"/>
          </w:divBdr>
          <w:divsChild>
            <w:div w:id="2024744176">
              <w:marLeft w:val="0"/>
              <w:marRight w:val="0"/>
              <w:marTop w:val="0"/>
              <w:marBottom w:val="0"/>
              <w:divBdr>
                <w:top w:val="none" w:sz="0" w:space="0" w:color="auto"/>
                <w:left w:val="none" w:sz="0" w:space="0" w:color="auto"/>
                <w:bottom w:val="none" w:sz="0" w:space="0" w:color="auto"/>
                <w:right w:val="none" w:sz="0" w:space="0" w:color="auto"/>
              </w:divBdr>
            </w:div>
          </w:divsChild>
        </w:div>
        <w:div w:id="1789158050">
          <w:marLeft w:val="0"/>
          <w:marRight w:val="0"/>
          <w:marTop w:val="0"/>
          <w:marBottom w:val="0"/>
          <w:divBdr>
            <w:top w:val="none" w:sz="0" w:space="0" w:color="auto"/>
            <w:left w:val="none" w:sz="0" w:space="0" w:color="auto"/>
            <w:bottom w:val="none" w:sz="0" w:space="0" w:color="auto"/>
            <w:right w:val="none" w:sz="0" w:space="0" w:color="auto"/>
          </w:divBdr>
          <w:divsChild>
            <w:div w:id="831144013">
              <w:marLeft w:val="0"/>
              <w:marRight w:val="0"/>
              <w:marTop w:val="0"/>
              <w:marBottom w:val="0"/>
              <w:divBdr>
                <w:top w:val="none" w:sz="0" w:space="0" w:color="auto"/>
                <w:left w:val="none" w:sz="0" w:space="0" w:color="auto"/>
                <w:bottom w:val="none" w:sz="0" w:space="0" w:color="auto"/>
                <w:right w:val="none" w:sz="0" w:space="0" w:color="auto"/>
              </w:divBdr>
              <w:divsChild>
                <w:div w:id="1184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1691">
      <w:bodyDiv w:val="1"/>
      <w:marLeft w:val="0"/>
      <w:marRight w:val="0"/>
      <w:marTop w:val="0"/>
      <w:marBottom w:val="0"/>
      <w:divBdr>
        <w:top w:val="none" w:sz="0" w:space="0" w:color="auto"/>
        <w:left w:val="none" w:sz="0" w:space="0" w:color="auto"/>
        <w:bottom w:val="none" w:sz="0" w:space="0" w:color="auto"/>
        <w:right w:val="none" w:sz="0" w:space="0" w:color="auto"/>
      </w:divBdr>
      <w:divsChild>
        <w:div w:id="862861122">
          <w:marLeft w:val="360"/>
          <w:marRight w:val="0"/>
          <w:marTop w:val="200"/>
          <w:marBottom w:val="0"/>
          <w:divBdr>
            <w:top w:val="none" w:sz="0" w:space="0" w:color="auto"/>
            <w:left w:val="none" w:sz="0" w:space="0" w:color="auto"/>
            <w:bottom w:val="none" w:sz="0" w:space="0" w:color="auto"/>
            <w:right w:val="none" w:sz="0" w:space="0" w:color="auto"/>
          </w:divBdr>
        </w:div>
        <w:div w:id="898129473">
          <w:marLeft w:val="360"/>
          <w:marRight w:val="0"/>
          <w:marTop w:val="200"/>
          <w:marBottom w:val="0"/>
          <w:divBdr>
            <w:top w:val="none" w:sz="0" w:space="0" w:color="auto"/>
            <w:left w:val="none" w:sz="0" w:space="0" w:color="auto"/>
            <w:bottom w:val="none" w:sz="0" w:space="0" w:color="auto"/>
            <w:right w:val="none" w:sz="0" w:space="0" w:color="auto"/>
          </w:divBdr>
        </w:div>
        <w:div w:id="1261060697">
          <w:marLeft w:val="360"/>
          <w:marRight w:val="0"/>
          <w:marTop w:val="200"/>
          <w:marBottom w:val="0"/>
          <w:divBdr>
            <w:top w:val="none" w:sz="0" w:space="0" w:color="auto"/>
            <w:left w:val="none" w:sz="0" w:space="0" w:color="auto"/>
            <w:bottom w:val="none" w:sz="0" w:space="0" w:color="auto"/>
            <w:right w:val="none" w:sz="0" w:space="0" w:color="auto"/>
          </w:divBdr>
        </w:div>
        <w:div w:id="1530488608">
          <w:marLeft w:val="360"/>
          <w:marRight w:val="0"/>
          <w:marTop w:val="200"/>
          <w:marBottom w:val="0"/>
          <w:divBdr>
            <w:top w:val="none" w:sz="0" w:space="0" w:color="auto"/>
            <w:left w:val="none" w:sz="0" w:space="0" w:color="auto"/>
            <w:bottom w:val="none" w:sz="0" w:space="0" w:color="auto"/>
            <w:right w:val="none" w:sz="0" w:space="0" w:color="auto"/>
          </w:divBdr>
        </w:div>
        <w:div w:id="1935623924">
          <w:marLeft w:val="360"/>
          <w:marRight w:val="0"/>
          <w:marTop w:val="200"/>
          <w:marBottom w:val="0"/>
          <w:divBdr>
            <w:top w:val="none" w:sz="0" w:space="0" w:color="auto"/>
            <w:left w:val="none" w:sz="0" w:space="0" w:color="auto"/>
            <w:bottom w:val="none" w:sz="0" w:space="0" w:color="auto"/>
            <w:right w:val="none" w:sz="0" w:space="0" w:color="auto"/>
          </w:divBdr>
        </w:div>
      </w:divsChild>
    </w:div>
    <w:div w:id="69037764">
      <w:bodyDiv w:val="1"/>
      <w:marLeft w:val="0"/>
      <w:marRight w:val="0"/>
      <w:marTop w:val="0"/>
      <w:marBottom w:val="0"/>
      <w:divBdr>
        <w:top w:val="none" w:sz="0" w:space="0" w:color="auto"/>
        <w:left w:val="none" w:sz="0" w:space="0" w:color="auto"/>
        <w:bottom w:val="none" w:sz="0" w:space="0" w:color="auto"/>
        <w:right w:val="none" w:sz="0" w:space="0" w:color="auto"/>
      </w:divBdr>
      <w:divsChild>
        <w:div w:id="581446869">
          <w:marLeft w:val="360"/>
          <w:marRight w:val="0"/>
          <w:marTop w:val="200"/>
          <w:marBottom w:val="0"/>
          <w:divBdr>
            <w:top w:val="none" w:sz="0" w:space="0" w:color="auto"/>
            <w:left w:val="none" w:sz="0" w:space="0" w:color="auto"/>
            <w:bottom w:val="none" w:sz="0" w:space="0" w:color="auto"/>
            <w:right w:val="none" w:sz="0" w:space="0" w:color="auto"/>
          </w:divBdr>
        </w:div>
        <w:div w:id="1566143410">
          <w:marLeft w:val="360"/>
          <w:marRight w:val="0"/>
          <w:marTop w:val="200"/>
          <w:marBottom w:val="0"/>
          <w:divBdr>
            <w:top w:val="none" w:sz="0" w:space="0" w:color="auto"/>
            <w:left w:val="none" w:sz="0" w:space="0" w:color="auto"/>
            <w:bottom w:val="none" w:sz="0" w:space="0" w:color="auto"/>
            <w:right w:val="none" w:sz="0" w:space="0" w:color="auto"/>
          </w:divBdr>
        </w:div>
        <w:div w:id="1981155789">
          <w:marLeft w:val="360"/>
          <w:marRight w:val="0"/>
          <w:marTop w:val="200"/>
          <w:marBottom w:val="0"/>
          <w:divBdr>
            <w:top w:val="none" w:sz="0" w:space="0" w:color="auto"/>
            <w:left w:val="none" w:sz="0" w:space="0" w:color="auto"/>
            <w:bottom w:val="none" w:sz="0" w:space="0" w:color="auto"/>
            <w:right w:val="none" w:sz="0" w:space="0" w:color="auto"/>
          </w:divBdr>
        </w:div>
      </w:divsChild>
    </w:div>
    <w:div w:id="232551313">
      <w:bodyDiv w:val="1"/>
      <w:marLeft w:val="0"/>
      <w:marRight w:val="0"/>
      <w:marTop w:val="0"/>
      <w:marBottom w:val="0"/>
      <w:divBdr>
        <w:top w:val="none" w:sz="0" w:space="0" w:color="auto"/>
        <w:left w:val="none" w:sz="0" w:space="0" w:color="auto"/>
        <w:bottom w:val="none" w:sz="0" w:space="0" w:color="auto"/>
        <w:right w:val="none" w:sz="0" w:space="0" w:color="auto"/>
      </w:divBdr>
      <w:divsChild>
        <w:div w:id="272443625">
          <w:marLeft w:val="360"/>
          <w:marRight w:val="0"/>
          <w:marTop w:val="200"/>
          <w:marBottom w:val="0"/>
          <w:divBdr>
            <w:top w:val="none" w:sz="0" w:space="0" w:color="auto"/>
            <w:left w:val="none" w:sz="0" w:space="0" w:color="auto"/>
            <w:bottom w:val="none" w:sz="0" w:space="0" w:color="auto"/>
            <w:right w:val="none" w:sz="0" w:space="0" w:color="auto"/>
          </w:divBdr>
        </w:div>
      </w:divsChild>
    </w:div>
    <w:div w:id="259264502">
      <w:bodyDiv w:val="1"/>
      <w:marLeft w:val="0"/>
      <w:marRight w:val="0"/>
      <w:marTop w:val="0"/>
      <w:marBottom w:val="0"/>
      <w:divBdr>
        <w:top w:val="none" w:sz="0" w:space="0" w:color="auto"/>
        <w:left w:val="none" w:sz="0" w:space="0" w:color="auto"/>
        <w:bottom w:val="none" w:sz="0" w:space="0" w:color="auto"/>
        <w:right w:val="none" w:sz="0" w:space="0" w:color="auto"/>
      </w:divBdr>
    </w:div>
    <w:div w:id="274413820">
      <w:bodyDiv w:val="1"/>
      <w:marLeft w:val="0"/>
      <w:marRight w:val="0"/>
      <w:marTop w:val="0"/>
      <w:marBottom w:val="0"/>
      <w:divBdr>
        <w:top w:val="none" w:sz="0" w:space="0" w:color="auto"/>
        <w:left w:val="none" w:sz="0" w:space="0" w:color="auto"/>
        <w:bottom w:val="none" w:sz="0" w:space="0" w:color="auto"/>
        <w:right w:val="none" w:sz="0" w:space="0" w:color="auto"/>
      </w:divBdr>
      <w:divsChild>
        <w:div w:id="57755676">
          <w:marLeft w:val="360"/>
          <w:marRight w:val="0"/>
          <w:marTop w:val="200"/>
          <w:marBottom w:val="0"/>
          <w:divBdr>
            <w:top w:val="none" w:sz="0" w:space="0" w:color="auto"/>
            <w:left w:val="none" w:sz="0" w:space="0" w:color="auto"/>
            <w:bottom w:val="none" w:sz="0" w:space="0" w:color="auto"/>
            <w:right w:val="none" w:sz="0" w:space="0" w:color="auto"/>
          </w:divBdr>
        </w:div>
        <w:div w:id="553153821">
          <w:marLeft w:val="360"/>
          <w:marRight w:val="0"/>
          <w:marTop w:val="200"/>
          <w:marBottom w:val="0"/>
          <w:divBdr>
            <w:top w:val="none" w:sz="0" w:space="0" w:color="auto"/>
            <w:left w:val="none" w:sz="0" w:space="0" w:color="auto"/>
            <w:bottom w:val="none" w:sz="0" w:space="0" w:color="auto"/>
            <w:right w:val="none" w:sz="0" w:space="0" w:color="auto"/>
          </w:divBdr>
        </w:div>
        <w:div w:id="584725681">
          <w:marLeft w:val="360"/>
          <w:marRight w:val="0"/>
          <w:marTop w:val="200"/>
          <w:marBottom w:val="0"/>
          <w:divBdr>
            <w:top w:val="none" w:sz="0" w:space="0" w:color="auto"/>
            <w:left w:val="none" w:sz="0" w:space="0" w:color="auto"/>
            <w:bottom w:val="none" w:sz="0" w:space="0" w:color="auto"/>
            <w:right w:val="none" w:sz="0" w:space="0" w:color="auto"/>
          </w:divBdr>
        </w:div>
        <w:div w:id="629550660">
          <w:marLeft w:val="360"/>
          <w:marRight w:val="0"/>
          <w:marTop w:val="200"/>
          <w:marBottom w:val="0"/>
          <w:divBdr>
            <w:top w:val="none" w:sz="0" w:space="0" w:color="auto"/>
            <w:left w:val="none" w:sz="0" w:space="0" w:color="auto"/>
            <w:bottom w:val="none" w:sz="0" w:space="0" w:color="auto"/>
            <w:right w:val="none" w:sz="0" w:space="0" w:color="auto"/>
          </w:divBdr>
        </w:div>
        <w:div w:id="835144584">
          <w:marLeft w:val="360"/>
          <w:marRight w:val="0"/>
          <w:marTop w:val="200"/>
          <w:marBottom w:val="0"/>
          <w:divBdr>
            <w:top w:val="none" w:sz="0" w:space="0" w:color="auto"/>
            <w:left w:val="none" w:sz="0" w:space="0" w:color="auto"/>
            <w:bottom w:val="none" w:sz="0" w:space="0" w:color="auto"/>
            <w:right w:val="none" w:sz="0" w:space="0" w:color="auto"/>
          </w:divBdr>
        </w:div>
        <w:div w:id="1846286114">
          <w:marLeft w:val="360"/>
          <w:marRight w:val="0"/>
          <w:marTop w:val="200"/>
          <w:marBottom w:val="0"/>
          <w:divBdr>
            <w:top w:val="none" w:sz="0" w:space="0" w:color="auto"/>
            <w:left w:val="none" w:sz="0" w:space="0" w:color="auto"/>
            <w:bottom w:val="none" w:sz="0" w:space="0" w:color="auto"/>
            <w:right w:val="none" w:sz="0" w:space="0" w:color="auto"/>
          </w:divBdr>
        </w:div>
        <w:div w:id="1993680890">
          <w:marLeft w:val="360"/>
          <w:marRight w:val="0"/>
          <w:marTop w:val="200"/>
          <w:marBottom w:val="0"/>
          <w:divBdr>
            <w:top w:val="none" w:sz="0" w:space="0" w:color="auto"/>
            <w:left w:val="none" w:sz="0" w:space="0" w:color="auto"/>
            <w:bottom w:val="none" w:sz="0" w:space="0" w:color="auto"/>
            <w:right w:val="none" w:sz="0" w:space="0" w:color="auto"/>
          </w:divBdr>
        </w:div>
      </w:divsChild>
    </w:div>
    <w:div w:id="283468948">
      <w:bodyDiv w:val="1"/>
      <w:marLeft w:val="0"/>
      <w:marRight w:val="0"/>
      <w:marTop w:val="0"/>
      <w:marBottom w:val="0"/>
      <w:divBdr>
        <w:top w:val="none" w:sz="0" w:space="0" w:color="auto"/>
        <w:left w:val="none" w:sz="0" w:space="0" w:color="auto"/>
        <w:bottom w:val="none" w:sz="0" w:space="0" w:color="auto"/>
        <w:right w:val="none" w:sz="0" w:space="0" w:color="auto"/>
      </w:divBdr>
      <w:divsChild>
        <w:div w:id="1806700128">
          <w:marLeft w:val="360"/>
          <w:marRight w:val="0"/>
          <w:marTop w:val="200"/>
          <w:marBottom w:val="0"/>
          <w:divBdr>
            <w:top w:val="none" w:sz="0" w:space="0" w:color="auto"/>
            <w:left w:val="none" w:sz="0" w:space="0" w:color="auto"/>
            <w:bottom w:val="none" w:sz="0" w:space="0" w:color="auto"/>
            <w:right w:val="none" w:sz="0" w:space="0" w:color="auto"/>
          </w:divBdr>
        </w:div>
        <w:div w:id="1990938724">
          <w:marLeft w:val="360"/>
          <w:marRight w:val="0"/>
          <w:marTop w:val="200"/>
          <w:marBottom w:val="0"/>
          <w:divBdr>
            <w:top w:val="none" w:sz="0" w:space="0" w:color="auto"/>
            <w:left w:val="none" w:sz="0" w:space="0" w:color="auto"/>
            <w:bottom w:val="none" w:sz="0" w:space="0" w:color="auto"/>
            <w:right w:val="none" w:sz="0" w:space="0" w:color="auto"/>
          </w:divBdr>
        </w:div>
      </w:divsChild>
    </w:div>
    <w:div w:id="323557102">
      <w:bodyDiv w:val="1"/>
      <w:marLeft w:val="0"/>
      <w:marRight w:val="0"/>
      <w:marTop w:val="0"/>
      <w:marBottom w:val="0"/>
      <w:divBdr>
        <w:top w:val="none" w:sz="0" w:space="0" w:color="auto"/>
        <w:left w:val="none" w:sz="0" w:space="0" w:color="auto"/>
        <w:bottom w:val="none" w:sz="0" w:space="0" w:color="auto"/>
        <w:right w:val="none" w:sz="0" w:space="0" w:color="auto"/>
      </w:divBdr>
    </w:div>
    <w:div w:id="432868779">
      <w:bodyDiv w:val="1"/>
      <w:marLeft w:val="0"/>
      <w:marRight w:val="0"/>
      <w:marTop w:val="0"/>
      <w:marBottom w:val="0"/>
      <w:divBdr>
        <w:top w:val="none" w:sz="0" w:space="0" w:color="auto"/>
        <w:left w:val="none" w:sz="0" w:space="0" w:color="auto"/>
        <w:bottom w:val="none" w:sz="0" w:space="0" w:color="auto"/>
        <w:right w:val="none" w:sz="0" w:space="0" w:color="auto"/>
      </w:divBdr>
      <w:divsChild>
        <w:div w:id="22289388">
          <w:marLeft w:val="360"/>
          <w:marRight w:val="0"/>
          <w:marTop w:val="200"/>
          <w:marBottom w:val="0"/>
          <w:divBdr>
            <w:top w:val="none" w:sz="0" w:space="0" w:color="auto"/>
            <w:left w:val="none" w:sz="0" w:space="0" w:color="auto"/>
            <w:bottom w:val="none" w:sz="0" w:space="0" w:color="auto"/>
            <w:right w:val="none" w:sz="0" w:space="0" w:color="auto"/>
          </w:divBdr>
        </w:div>
        <w:div w:id="402337462">
          <w:marLeft w:val="360"/>
          <w:marRight w:val="0"/>
          <w:marTop w:val="200"/>
          <w:marBottom w:val="0"/>
          <w:divBdr>
            <w:top w:val="none" w:sz="0" w:space="0" w:color="auto"/>
            <w:left w:val="none" w:sz="0" w:space="0" w:color="auto"/>
            <w:bottom w:val="none" w:sz="0" w:space="0" w:color="auto"/>
            <w:right w:val="none" w:sz="0" w:space="0" w:color="auto"/>
          </w:divBdr>
        </w:div>
        <w:div w:id="1026248228">
          <w:marLeft w:val="360"/>
          <w:marRight w:val="0"/>
          <w:marTop w:val="200"/>
          <w:marBottom w:val="0"/>
          <w:divBdr>
            <w:top w:val="none" w:sz="0" w:space="0" w:color="auto"/>
            <w:left w:val="none" w:sz="0" w:space="0" w:color="auto"/>
            <w:bottom w:val="none" w:sz="0" w:space="0" w:color="auto"/>
            <w:right w:val="none" w:sz="0" w:space="0" w:color="auto"/>
          </w:divBdr>
        </w:div>
        <w:div w:id="1228103470">
          <w:marLeft w:val="360"/>
          <w:marRight w:val="0"/>
          <w:marTop w:val="200"/>
          <w:marBottom w:val="0"/>
          <w:divBdr>
            <w:top w:val="none" w:sz="0" w:space="0" w:color="auto"/>
            <w:left w:val="none" w:sz="0" w:space="0" w:color="auto"/>
            <w:bottom w:val="none" w:sz="0" w:space="0" w:color="auto"/>
            <w:right w:val="none" w:sz="0" w:space="0" w:color="auto"/>
          </w:divBdr>
        </w:div>
      </w:divsChild>
    </w:div>
    <w:div w:id="560756571">
      <w:bodyDiv w:val="1"/>
      <w:marLeft w:val="0"/>
      <w:marRight w:val="0"/>
      <w:marTop w:val="0"/>
      <w:marBottom w:val="0"/>
      <w:divBdr>
        <w:top w:val="none" w:sz="0" w:space="0" w:color="auto"/>
        <w:left w:val="none" w:sz="0" w:space="0" w:color="auto"/>
        <w:bottom w:val="none" w:sz="0" w:space="0" w:color="auto"/>
        <w:right w:val="none" w:sz="0" w:space="0" w:color="auto"/>
      </w:divBdr>
      <w:divsChild>
        <w:div w:id="145899482">
          <w:marLeft w:val="1080"/>
          <w:marRight w:val="0"/>
          <w:marTop w:val="0"/>
          <w:marBottom w:val="0"/>
          <w:divBdr>
            <w:top w:val="none" w:sz="0" w:space="0" w:color="auto"/>
            <w:left w:val="none" w:sz="0" w:space="0" w:color="auto"/>
            <w:bottom w:val="none" w:sz="0" w:space="0" w:color="auto"/>
            <w:right w:val="none" w:sz="0" w:space="0" w:color="auto"/>
          </w:divBdr>
        </w:div>
        <w:div w:id="1445880687">
          <w:marLeft w:val="1080"/>
          <w:marRight w:val="0"/>
          <w:marTop w:val="0"/>
          <w:marBottom w:val="0"/>
          <w:divBdr>
            <w:top w:val="none" w:sz="0" w:space="0" w:color="auto"/>
            <w:left w:val="none" w:sz="0" w:space="0" w:color="auto"/>
            <w:bottom w:val="none" w:sz="0" w:space="0" w:color="auto"/>
            <w:right w:val="none" w:sz="0" w:space="0" w:color="auto"/>
          </w:divBdr>
        </w:div>
        <w:div w:id="1944147234">
          <w:marLeft w:val="1080"/>
          <w:marRight w:val="0"/>
          <w:marTop w:val="0"/>
          <w:marBottom w:val="0"/>
          <w:divBdr>
            <w:top w:val="none" w:sz="0" w:space="0" w:color="auto"/>
            <w:left w:val="none" w:sz="0" w:space="0" w:color="auto"/>
            <w:bottom w:val="none" w:sz="0" w:space="0" w:color="auto"/>
            <w:right w:val="none" w:sz="0" w:space="0" w:color="auto"/>
          </w:divBdr>
        </w:div>
      </w:divsChild>
    </w:div>
    <w:div w:id="613023750">
      <w:bodyDiv w:val="1"/>
      <w:marLeft w:val="0"/>
      <w:marRight w:val="0"/>
      <w:marTop w:val="0"/>
      <w:marBottom w:val="0"/>
      <w:divBdr>
        <w:top w:val="none" w:sz="0" w:space="0" w:color="auto"/>
        <w:left w:val="none" w:sz="0" w:space="0" w:color="auto"/>
        <w:bottom w:val="none" w:sz="0" w:space="0" w:color="auto"/>
        <w:right w:val="none" w:sz="0" w:space="0" w:color="auto"/>
      </w:divBdr>
      <w:divsChild>
        <w:div w:id="461509000">
          <w:marLeft w:val="360"/>
          <w:marRight w:val="0"/>
          <w:marTop w:val="200"/>
          <w:marBottom w:val="0"/>
          <w:divBdr>
            <w:top w:val="none" w:sz="0" w:space="0" w:color="auto"/>
            <w:left w:val="none" w:sz="0" w:space="0" w:color="auto"/>
            <w:bottom w:val="none" w:sz="0" w:space="0" w:color="auto"/>
            <w:right w:val="none" w:sz="0" w:space="0" w:color="auto"/>
          </w:divBdr>
        </w:div>
        <w:div w:id="1822188517">
          <w:marLeft w:val="360"/>
          <w:marRight w:val="0"/>
          <w:marTop w:val="200"/>
          <w:marBottom w:val="0"/>
          <w:divBdr>
            <w:top w:val="none" w:sz="0" w:space="0" w:color="auto"/>
            <w:left w:val="none" w:sz="0" w:space="0" w:color="auto"/>
            <w:bottom w:val="none" w:sz="0" w:space="0" w:color="auto"/>
            <w:right w:val="none" w:sz="0" w:space="0" w:color="auto"/>
          </w:divBdr>
        </w:div>
      </w:divsChild>
    </w:div>
    <w:div w:id="789783166">
      <w:bodyDiv w:val="1"/>
      <w:marLeft w:val="0"/>
      <w:marRight w:val="0"/>
      <w:marTop w:val="0"/>
      <w:marBottom w:val="0"/>
      <w:divBdr>
        <w:top w:val="none" w:sz="0" w:space="0" w:color="auto"/>
        <w:left w:val="none" w:sz="0" w:space="0" w:color="auto"/>
        <w:bottom w:val="none" w:sz="0" w:space="0" w:color="auto"/>
        <w:right w:val="none" w:sz="0" w:space="0" w:color="auto"/>
      </w:divBdr>
    </w:div>
    <w:div w:id="811992836">
      <w:bodyDiv w:val="1"/>
      <w:marLeft w:val="0"/>
      <w:marRight w:val="0"/>
      <w:marTop w:val="0"/>
      <w:marBottom w:val="0"/>
      <w:divBdr>
        <w:top w:val="none" w:sz="0" w:space="0" w:color="auto"/>
        <w:left w:val="none" w:sz="0" w:space="0" w:color="auto"/>
        <w:bottom w:val="none" w:sz="0" w:space="0" w:color="auto"/>
        <w:right w:val="none" w:sz="0" w:space="0" w:color="auto"/>
      </w:divBdr>
      <w:divsChild>
        <w:div w:id="871696049">
          <w:marLeft w:val="720"/>
          <w:marRight w:val="0"/>
          <w:marTop w:val="0"/>
          <w:marBottom w:val="0"/>
          <w:divBdr>
            <w:top w:val="none" w:sz="0" w:space="0" w:color="auto"/>
            <w:left w:val="none" w:sz="0" w:space="0" w:color="auto"/>
            <w:bottom w:val="none" w:sz="0" w:space="0" w:color="auto"/>
            <w:right w:val="none" w:sz="0" w:space="0" w:color="auto"/>
          </w:divBdr>
        </w:div>
      </w:divsChild>
    </w:div>
    <w:div w:id="851794445">
      <w:bodyDiv w:val="1"/>
      <w:marLeft w:val="0"/>
      <w:marRight w:val="0"/>
      <w:marTop w:val="0"/>
      <w:marBottom w:val="0"/>
      <w:divBdr>
        <w:top w:val="none" w:sz="0" w:space="0" w:color="auto"/>
        <w:left w:val="none" w:sz="0" w:space="0" w:color="auto"/>
        <w:bottom w:val="none" w:sz="0" w:space="0" w:color="auto"/>
        <w:right w:val="none" w:sz="0" w:space="0" w:color="auto"/>
      </w:divBdr>
    </w:div>
    <w:div w:id="853224561">
      <w:bodyDiv w:val="1"/>
      <w:marLeft w:val="0"/>
      <w:marRight w:val="0"/>
      <w:marTop w:val="0"/>
      <w:marBottom w:val="0"/>
      <w:divBdr>
        <w:top w:val="none" w:sz="0" w:space="0" w:color="auto"/>
        <w:left w:val="none" w:sz="0" w:space="0" w:color="auto"/>
        <w:bottom w:val="none" w:sz="0" w:space="0" w:color="auto"/>
        <w:right w:val="none" w:sz="0" w:space="0" w:color="auto"/>
      </w:divBdr>
    </w:div>
    <w:div w:id="959991310">
      <w:bodyDiv w:val="1"/>
      <w:marLeft w:val="0"/>
      <w:marRight w:val="0"/>
      <w:marTop w:val="0"/>
      <w:marBottom w:val="0"/>
      <w:divBdr>
        <w:top w:val="none" w:sz="0" w:space="0" w:color="auto"/>
        <w:left w:val="none" w:sz="0" w:space="0" w:color="auto"/>
        <w:bottom w:val="none" w:sz="0" w:space="0" w:color="auto"/>
        <w:right w:val="none" w:sz="0" w:space="0" w:color="auto"/>
      </w:divBdr>
    </w:div>
    <w:div w:id="1006131569">
      <w:bodyDiv w:val="1"/>
      <w:marLeft w:val="0"/>
      <w:marRight w:val="0"/>
      <w:marTop w:val="0"/>
      <w:marBottom w:val="0"/>
      <w:divBdr>
        <w:top w:val="none" w:sz="0" w:space="0" w:color="auto"/>
        <w:left w:val="none" w:sz="0" w:space="0" w:color="auto"/>
        <w:bottom w:val="none" w:sz="0" w:space="0" w:color="auto"/>
        <w:right w:val="none" w:sz="0" w:space="0" w:color="auto"/>
      </w:divBdr>
    </w:div>
    <w:div w:id="1145705495">
      <w:bodyDiv w:val="1"/>
      <w:marLeft w:val="0"/>
      <w:marRight w:val="0"/>
      <w:marTop w:val="0"/>
      <w:marBottom w:val="0"/>
      <w:divBdr>
        <w:top w:val="none" w:sz="0" w:space="0" w:color="auto"/>
        <w:left w:val="none" w:sz="0" w:space="0" w:color="auto"/>
        <w:bottom w:val="none" w:sz="0" w:space="0" w:color="auto"/>
        <w:right w:val="none" w:sz="0" w:space="0" w:color="auto"/>
      </w:divBdr>
      <w:divsChild>
        <w:div w:id="185366822">
          <w:marLeft w:val="360"/>
          <w:marRight w:val="0"/>
          <w:marTop w:val="200"/>
          <w:marBottom w:val="0"/>
          <w:divBdr>
            <w:top w:val="none" w:sz="0" w:space="0" w:color="auto"/>
            <w:left w:val="none" w:sz="0" w:space="0" w:color="auto"/>
            <w:bottom w:val="none" w:sz="0" w:space="0" w:color="auto"/>
            <w:right w:val="none" w:sz="0" w:space="0" w:color="auto"/>
          </w:divBdr>
        </w:div>
        <w:div w:id="321736372">
          <w:marLeft w:val="360"/>
          <w:marRight w:val="0"/>
          <w:marTop w:val="200"/>
          <w:marBottom w:val="0"/>
          <w:divBdr>
            <w:top w:val="none" w:sz="0" w:space="0" w:color="auto"/>
            <w:left w:val="none" w:sz="0" w:space="0" w:color="auto"/>
            <w:bottom w:val="none" w:sz="0" w:space="0" w:color="auto"/>
            <w:right w:val="none" w:sz="0" w:space="0" w:color="auto"/>
          </w:divBdr>
        </w:div>
        <w:div w:id="1373772452">
          <w:marLeft w:val="360"/>
          <w:marRight w:val="0"/>
          <w:marTop w:val="200"/>
          <w:marBottom w:val="0"/>
          <w:divBdr>
            <w:top w:val="none" w:sz="0" w:space="0" w:color="auto"/>
            <w:left w:val="none" w:sz="0" w:space="0" w:color="auto"/>
            <w:bottom w:val="none" w:sz="0" w:space="0" w:color="auto"/>
            <w:right w:val="none" w:sz="0" w:space="0" w:color="auto"/>
          </w:divBdr>
        </w:div>
        <w:div w:id="1474787765">
          <w:marLeft w:val="360"/>
          <w:marRight w:val="0"/>
          <w:marTop w:val="200"/>
          <w:marBottom w:val="0"/>
          <w:divBdr>
            <w:top w:val="none" w:sz="0" w:space="0" w:color="auto"/>
            <w:left w:val="none" w:sz="0" w:space="0" w:color="auto"/>
            <w:bottom w:val="none" w:sz="0" w:space="0" w:color="auto"/>
            <w:right w:val="none" w:sz="0" w:space="0" w:color="auto"/>
          </w:divBdr>
        </w:div>
        <w:div w:id="1678655003">
          <w:marLeft w:val="360"/>
          <w:marRight w:val="0"/>
          <w:marTop w:val="200"/>
          <w:marBottom w:val="0"/>
          <w:divBdr>
            <w:top w:val="none" w:sz="0" w:space="0" w:color="auto"/>
            <w:left w:val="none" w:sz="0" w:space="0" w:color="auto"/>
            <w:bottom w:val="none" w:sz="0" w:space="0" w:color="auto"/>
            <w:right w:val="none" w:sz="0" w:space="0" w:color="auto"/>
          </w:divBdr>
        </w:div>
        <w:div w:id="1735615326">
          <w:marLeft w:val="360"/>
          <w:marRight w:val="0"/>
          <w:marTop w:val="200"/>
          <w:marBottom w:val="0"/>
          <w:divBdr>
            <w:top w:val="none" w:sz="0" w:space="0" w:color="auto"/>
            <w:left w:val="none" w:sz="0" w:space="0" w:color="auto"/>
            <w:bottom w:val="none" w:sz="0" w:space="0" w:color="auto"/>
            <w:right w:val="none" w:sz="0" w:space="0" w:color="auto"/>
          </w:divBdr>
        </w:div>
        <w:div w:id="1736581450">
          <w:marLeft w:val="360"/>
          <w:marRight w:val="0"/>
          <w:marTop w:val="200"/>
          <w:marBottom w:val="0"/>
          <w:divBdr>
            <w:top w:val="none" w:sz="0" w:space="0" w:color="auto"/>
            <w:left w:val="none" w:sz="0" w:space="0" w:color="auto"/>
            <w:bottom w:val="none" w:sz="0" w:space="0" w:color="auto"/>
            <w:right w:val="none" w:sz="0" w:space="0" w:color="auto"/>
          </w:divBdr>
        </w:div>
      </w:divsChild>
    </w:div>
    <w:div w:id="1222057513">
      <w:bodyDiv w:val="1"/>
      <w:marLeft w:val="0"/>
      <w:marRight w:val="0"/>
      <w:marTop w:val="0"/>
      <w:marBottom w:val="0"/>
      <w:divBdr>
        <w:top w:val="none" w:sz="0" w:space="0" w:color="auto"/>
        <w:left w:val="none" w:sz="0" w:space="0" w:color="auto"/>
        <w:bottom w:val="none" w:sz="0" w:space="0" w:color="auto"/>
        <w:right w:val="none" w:sz="0" w:space="0" w:color="auto"/>
      </w:divBdr>
      <w:divsChild>
        <w:div w:id="836190191">
          <w:marLeft w:val="994"/>
          <w:marRight w:val="0"/>
          <w:marTop w:val="0"/>
          <w:marBottom w:val="0"/>
          <w:divBdr>
            <w:top w:val="none" w:sz="0" w:space="0" w:color="auto"/>
            <w:left w:val="none" w:sz="0" w:space="0" w:color="auto"/>
            <w:bottom w:val="none" w:sz="0" w:space="0" w:color="auto"/>
            <w:right w:val="none" w:sz="0" w:space="0" w:color="auto"/>
          </w:divBdr>
        </w:div>
      </w:divsChild>
    </w:div>
    <w:div w:id="1232228553">
      <w:bodyDiv w:val="1"/>
      <w:marLeft w:val="0"/>
      <w:marRight w:val="0"/>
      <w:marTop w:val="0"/>
      <w:marBottom w:val="0"/>
      <w:divBdr>
        <w:top w:val="none" w:sz="0" w:space="0" w:color="auto"/>
        <w:left w:val="none" w:sz="0" w:space="0" w:color="auto"/>
        <w:bottom w:val="none" w:sz="0" w:space="0" w:color="auto"/>
        <w:right w:val="none" w:sz="0" w:space="0" w:color="auto"/>
      </w:divBdr>
      <w:divsChild>
        <w:div w:id="1564682882">
          <w:marLeft w:val="720"/>
          <w:marRight w:val="0"/>
          <w:marTop w:val="0"/>
          <w:marBottom w:val="0"/>
          <w:divBdr>
            <w:top w:val="none" w:sz="0" w:space="0" w:color="auto"/>
            <w:left w:val="none" w:sz="0" w:space="0" w:color="auto"/>
            <w:bottom w:val="none" w:sz="0" w:space="0" w:color="auto"/>
            <w:right w:val="none" w:sz="0" w:space="0" w:color="auto"/>
          </w:divBdr>
        </w:div>
      </w:divsChild>
    </w:div>
    <w:div w:id="1455060346">
      <w:bodyDiv w:val="1"/>
      <w:marLeft w:val="0"/>
      <w:marRight w:val="0"/>
      <w:marTop w:val="0"/>
      <w:marBottom w:val="0"/>
      <w:divBdr>
        <w:top w:val="none" w:sz="0" w:space="0" w:color="auto"/>
        <w:left w:val="none" w:sz="0" w:space="0" w:color="auto"/>
        <w:bottom w:val="none" w:sz="0" w:space="0" w:color="auto"/>
        <w:right w:val="none" w:sz="0" w:space="0" w:color="auto"/>
      </w:divBdr>
    </w:div>
    <w:div w:id="1502743269">
      <w:bodyDiv w:val="1"/>
      <w:marLeft w:val="0"/>
      <w:marRight w:val="0"/>
      <w:marTop w:val="0"/>
      <w:marBottom w:val="0"/>
      <w:divBdr>
        <w:top w:val="none" w:sz="0" w:space="0" w:color="auto"/>
        <w:left w:val="none" w:sz="0" w:space="0" w:color="auto"/>
        <w:bottom w:val="none" w:sz="0" w:space="0" w:color="auto"/>
        <w:right w:val="none" w:sz="0" w:space="0" w:color="auto"/>
      </w:divBdr>
    </w:div>
    <w:div w:id="1647054583">
      <w:bodyDiv w:val="1"/>
      <w:marLeft w:val="0"/>
      <w:marRight w:val="0"/>
      <w:marTop w:val="0"/>
      <w:marBottom w:val="0"/>
      <w:divBdr>
        <w:top w:val="none" w:sz="0" w:space="0" w:color="auto"/>
        <w:left w:val="none" w:sz="0" w:space="0" w:color="auto"/>
        <w:bottom w:val="none" w:sz="0" w:space="0" w:color="auto"/>
        <w:right w:val="none" w:sz="0" w:space="0" w:color="auto"/>
      </w:divBdr>
      <w:divsChild>
        <w:div w:id="1648320301">
          <w:marLeft w:val="720"/>
          <w:marRight w:val="0"/>
          <w:marTop w:val="0"/>
          <w:marBottom w:val="0"/>
          <w:divBdr>
            <w:top w:val="none" w:sz="0" w:space="0" w:color="auto"/>
            <w:left w:val="none" w:sz="0" w:space="0" w:color="auto"/>
            <w:bottom w:val="none" w:sz="0" w:space="0" w:color="auto"/>
            <w:right w:val="none" w:sz="0" w:space="0" w:color="auto"/>
          </w:divBdr>
        </w:div>
      </w:divsChild>
    </w:div>
    <w:div w:id="1781485329">
      <w:bodyDiv w:val="1"/>
      <w:marLeft w:val="0"/>
      <w:marRight w:val="0"/>
      <w:marTop w:val="0"/>
      <w:marBottom w:val="0"/>
      <w:divBdr>
        <w:top w:val="none" w:sz="0" w:space="0" w:color="auto"/>
        <w:left w:val="none" w:sz="0" w:space="0" w:color="auto"/>
        <w:bottom w:val="none" w:sz="0" w:space="0" w:color="auto"/>
        <w:right w:val="none" w:sz="0" w:space="0" w:color="auto"/>
      </w:divBdr>
    </w:div>
    <w:div w:id="1817330174">
      <w:bodyDiv w:val="1"/>
      <w:marLeft w:val="0"/>
      <w:marRight w:val="0"/>
      <w:marTop w:val="0"/>
      <w:marBottom w:val="0"/>
      <w:divBdr>
        <w:top w:val="none" w:sz="0" w:space="0" w:color="auto"/>
        <w:left w:val="none" w:sz="0" w:space="0" w:color="auto"/>
        <w:bottom w:val="none" w:sz="0" w:space="0" w:color="auto"/>
        <w:right w:val="none" w:sz="0" w:space="0" w:color="auto"/>
      </w:divBdr>
      <w:divsChild>
        <w:div w:id="567300308">
          <w:marLeft w:val="720"/>
          <w:marRight w:val="0"/>
          <w:marTop w:val="0"/>
          <w:marBottom w:val="0"/>
          <w:divBdr>
            <w:top w:val="none" w:sz="0" w:space="0" w:color="auto"/>
            <w:left w:val="none" w:sz="0" w:space="0" w:color="auto"/>
            <w:bottom w:val="none" w:sz="0" w:space="0" w:color="auto"/>
            <w:right w:val="none" w:sz="0" w:space="0" w:color="auto"/>
          </w:divBdr>
        </w:div>
      </w:divsChild>
    </w:div>
    <w:div w:id="1986814469">
      <w:bodyDiv w:val="1"/>
      <w:marLeft w:val="0"/>
      <w:marRight w:val="0"/>
      <w:marTop w:val="0"/>
      <w:marBottom w:val="0"/>
      <w:divBdr>
        <w:top w:val="none" w:sz="0" w:space="0" w:color="auto"/>
        <w:left w:val="none" w:sz="0" w:space="0" w:color="auto"/>
        <w:bottom w:val="none" w:sz="0" w:space="0" w:color="auto"/>
        <w:right w:val="none" w:sz="0" w:space="0" w:color="auto"/>
      </w:divBdr>
      <w:divsChild>
        <w:div w:id="220293949">
          <w:marLeft w:val="360"/>
          <w:marRight w:val="0"/>
          <w:marTop w:val="200"/>
          <w:marBottom w:val="0"/>
          <w:divBdr>
            <w:top w:val="none" w:sz="0" w:space="0" w:color="auto"/>
            <w:left w:val="none" w:sz="0" w:space="0" w:color="auto"/>
            <w:bottom w:val="none" w:sz="0" w:space="0" w:color="auto"/>
            <w:right w:val="none" w:sz="0" w:space="0" w:color="auto"/>
          </w:divBdr>
        </w:div>
        <w:div w:id="341592269">
          <w:marLeft w:val="360"/>
          <w:marRight w:val="0"/>
          <w:marTop w:val="200"/>
          <w:marBottom w:val="0"/>
          <w:divBdr>
            <w:top w:val="none" w:sz="0" w:space="0" w:color="auto"/>
            <w:left w:val="none" w:sz="0" w:space="0" w:color="auto"/>
            <w:bottom w:val="none" w:sz="0" w:space="0" w:color="auto"/>
            <w:right w:val="none" w:sz="0" w:space="0" w:color="auto"/>
          </w:divBdr>
        </w:div>
        <w:div w:id="767315281">
          <w:marLeft w:val="360"/>
          <w:marRight w:val="0"/>
          <w:marTop w:val="200"/>
          <w:marBottom w:val="0"/>
          <w:divBdr>
            <w:top w:val="none" w:sz="0" w:space="0" w:color="auto"/>
            <w:left w:val="none" w:sz="0" w:space="0" w:color="auto"/>
            <w:bottom w:val="none" w:sz="0" w:space="0" w:color="auto"/>
            <w:right w:val="none" w:sz="0" w:space="0" w:color="auto"/>
          </w:divBdr>
        </w:div>
        <w:div w:id="1021276202">
          <w:marLeft w:val="360"/>
          <w:marRight w:val="0"/>
          <w:marTop w:val="200"/>
          <w:marBottom w:val="0"/>
          <w:divBdr>
            <w:top w:val="none" w:sz="0" w:space="0" w:color="auto"/>
            <w:left w:val="none" w:sz="0" w:space="0" w:color="auto"/>
            <w:bottom w:val="none" w:sz="0" w:space="0" w:color="auto"/>
            <w:right w:val="none" w:sz="0" w:space="0" w:color="auto"/>
          </w:divBdr>
        </w:div>
        <w:div w:id="1026640382">
          <w:marLeft w:val="360"/>
          <w:marRight w:val="0"/>
          <w:marTop w:val="200"/>
          <w:marBottom w:val="0"/>
          <w:divBdr>
            <w:top w:val="none" w:sz="0" w:space="0" w:color="auto"/>
            <w:left w:val="none" w:sz="0" w:space="0" w:color="auto"/>
            <w:bottom w:val="none" w:sz="0" w:space="0" w:color="auto"/>
            <w:right w:val="none" w:sz="0" w:space="0" w:color="auto"/>
          </w:divBdr>
        </w:div>
        <w:div w:id="1552615797">
          <w:marLeft w:val="360"/>
          <w:marRight w:val="0"/>
          <w:marTop w:val="200"/>
          <w:marBottom w:val="0"/>
          <w:divBdr>
            <w:top w:val="none" w:sz="0" w:space="0" w:color="auto"/>
            <w:left w:val="none" w:sz="0" w:space="0" w:color="auto"/>
            <w:bottom w:val="none" w:sz="0" w:space="0" w:color="auto"/>
            <w:right w:val="none" w:sz="0" w:space="0" w:color="auto"/>
          </w:divBdr>
        </w:div>
        <w:div w:id="1606965074">
          <w:marLeft w:val="360"/>
          <w:marRight w:val="0"/>
          <w:marTop w:val="200"/>
          <w:marBottom w:val="0"/>
          <w:divBdr>
            <w:top w:val="none" w:sz="0" w:space="0" w:color="auto"/>
            <w:left w:val="none" w:sz="0" w:space="0" w:color="auto"/>
            <w:bottom w:val="none" w:sz="0" w:space="0" w:color="auto"/>
            <w:right w:val="none" w:sz="0" w:space="0" w:color="auto"/>
          </w:divBdr>
        </w:div>
        <w:div w:id="2018115731">
          <w:marLeft w:val="360"/>
          <w:marRight w:val="0"/>
          <w:marTop w:val="200"/>
          <w:marBottom w:val="0"/>
          <w:divBdr>
            <w:top w:val="none" w:sz="0" w:space="0" w:color="auto"/>
            <w:left w:val="none" w:sz="0" w:space="0" w:color="auto"/>
            <w:bottom w:val="none" w:sz="0" w:space="0" w:color="auto"/>
            <w:right w:val="none" w:sz="0" w:space="0" w:color="auto"/>
          </w:divBdr>
        </w:div>
      </w:divsChild>
    </w:div>
    <w:div w:id="20530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a.org/topics/critical-minera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policycommons.net/artifacts/11316142/eu-chile-joint-statement-raw-materials-coalition-and-european-trade-justice-coalition/12201848/" TargetMode="External"/><Relationship Id="rId2" Type="http://schemas.openxmlformats.org/officeDocument/2006/relationships/hyperlink" Target="https://mapa.conflictosmineros.net/ocmal_db-v2/conflicto/lista/02032300?page=2" TargetMode="External"/><Relationship Id="rId1" Type="http://schemas.openxmlformats.org/officeDocument/2006/relationships/hyperlink" Target="https://commission.europa.eu/strategy-and-policy/priorities-2019-2024/european-green-deal/delivering-european-green-deal_en" TargetMode="External"/><Relationship Id="rId5" Type="http://schemas.openxmlformats.org/officeDocument/2006/relationships/hyperlink" Target="https://www.lavanguardia.com/economia/20230317/8831673/europa-llama-intensificar-exploracion-minerales-criticos-energia-nuclear-reconocida-industria-limpia.html" TargetMode="External"/><Relationship Id="rId4" Type="http://schemas.openxmlformats.org/officeDocument/2006/relationships/hyperlink" Target="https://www.lavanguardia.com/economia/20230317/8831673/europa-llama-intensificar-exploracion-minerales-criticos-energia-nuclear-reconocida-industria-limpia.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B1CD9-CBF0-4AE8-A190-A010D20C4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11</Pages>
  <Words>3533</Words>
  <Characters>21553</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Munoz Cabrera Patricia</dc:creator>
  <cp:keywords/>
  <dc:description/>
  <cp:lastModifiedBy>Stephanie Höglund</cp:lastModifiedBy>
  <cp:revision>13</cp:revision>
  <cp:lastPrinted>2024-10-10T06:55:00Z</cp:lastPrinted>
  <dcterms:created xsi:type="dcterms:W3CDTF">2025-01-20T00:19:00Z</dcterms:created>
  <dcterms:modified xsi:type="dcterms:W3CDTF">2025-03-05T13:34:00Z</dcterms:modified>
</cp:coreProperties>
</file>